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38959FB8" w:rsidR="00D313AA" w:rsidRDefault="00D36D17">
      <w:pPr>
        <w:pStyle w:val="western"/>
        <w:ind w:right="962"/>
        <w:jc w:val="right"/>
        <w:rPr>
          <w:color w:val="auto"/>
        </w:rPr>
      </w:pPr>
      <w:r>
        <w:rPr>
          <w:color w:val="auto"/>
          <w:sz w:val="20"/>
          <w:szCs w:val="20"/>
        </w:rPr>
        <w:t xml:space="preserve">                                                                                                                                                                                                 Załącznik nr 1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7A41BD47"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 SD 40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77777777" w:rsidR="00D313AA" w:rsidRDefault="00D36D17">
            <w:r>
              <w:t>Pojazd musi spełniać wymagania polskich przepisów o ruchu drogowym, z uwzględnieniem wymagań dotyczących pojazdów uprzywilejowanych, zgodnie z ustawą z dnia 20 czerwca 1997 r. „Prawo o ruchu drogowym” (Dz.U. z 2023 r. poz. 1047), wraz z przepisami wykonawczymi do ustawy oraz wymagania zawarte w Rozporządzeniu Ministra Infrastruktury z dnia 31 grudnia 2002 r. w sprawie warunków technicznych pojazdów oraz zakresu ich niezbędnego wyposażenia (Dz. U. z 2016 r. poz. 2022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Default="00D36D17">
            <w:pPr>
              <w:pStyle w:val="Tekstpodstawowy"/>
              <w:spacing w:line="276" w:lineRule="auto"/>
              <w:ind w:right="52"/>
              <w:jc w:val="both"/>
              <w:rPr>
                <w:rFonts w:ascii="Times New Roman" w:hAnsi="Times New Roman"/>
                <w:bCs/>
                <w:color w:val="auto"/>
                <w:sz w:val="20"/>
                <w:lang w:val="pl-PL"/>
              </w:rPr>
            </w:pPr>
            <w:r>
              <w:rPr>
                <w:rFonts w:ascii="Times New Roman" w:hAnsi="Times New Roman"/>
                <w:color w:val="auto"/>
                <w:sz w:val="20"/>
                <w:lang w:val="pl-PL"/>
              </w:rPr>
              <w:t xml:space="preserve">Pojazd musi spełniać wymagania Rozporządzenia Ministra Spraw Wewnętrznych i Administracji z dnia </w:t>
            </w:r>
            <w:r>
              <w:rPr>
                <w:rFonts w:ascii="Times New Roman" w:hAnsi="Times New Roman"/>
                <w:bCs/>
                <w:color w:val="auto"/>
                <w:sz w:val="20"/>
                <w:lang w:val="pl-PL"/>
              </w:rPr>
              <w:t>20 czerwca 2007 r.</w:t>
            </w:r>
            <w:r>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Pr>
                <w:rFonts w:ascii="Times New Roman" w:hAnsi="Times New Roman"/>
                <w:bCs/>
                <w:color w:val="auto"/>
                <w:sz w:val="20"/>
                <w:lang w:val="pl-PL"/>
              </w:rPr>
              <w:t xml:space="preserve">(Dz. U. z 2007 r. Nr 143, poz. 1002, z </w:t>
            </w:r>
            <w:proofErr w:type="spellStart"/>
            <w:r>
              <w:rPr>
                <w:rFonts w:ascii="Times New Roman" w:hAnsi="Times New Roman"/>
                <w:bCs/>
                <w:color w:val="auto"/>
                <w:sz w:val="20"/>
                <w:lang w:val="pl-PL"/>
              </w:rPr>
              <w:t>późn</w:t>
            </w:r>
            <w:proofErr w:type="spellEnd"/>
            <w:r>
              <w:rPr>
                <w:rFonts w:ascii="Times New Roman" w:hAnsi="Times New Roman"/>
                <w:bCs/>
                <w:color w:val="auto"/>
                <w:sz w:val="20"/>
                <w:lang w:val="pl-PL"/>
              </w:rPr>
              <w:t>. zm.).</w:t>
            </w:r>
          </w:p>
          <w:p w14:paraId="0784A381" w14:textId="77777777" w:rsidR="00D313AA" w:rsidRDefault="00D36D17">
            <w:pPr>
              <w:pStyle w:val="Tekstpodstawowy"/>
              <w:spacing w:line="276" w:lineRule="auto"/>
              <w:ind w:right="52"/>
              <w:jc w:val="both"/>
              <w:rPr>
                <w:rFonts w:ascii="Times New Roman" w:hAnsi="Times New Roman"/>
                <w:color w:val="auto"/>
                <w:sz w:val="20"/>
                <w:lang w:val="pl-PL"/>
              </w:rPr>
            </w:pPr>
            <w:r>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Default="00D36D17">
            <w:pPr>
              <w:pStyle w:val="Tekstpodstawowy"/>
              <w:ind w:right="52"/>
              <w:rPr>
                <w:color w:val="auto"/>
              </w:rPr>
            </w:pPr>
            <w:r>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 xml:space="preserve">(Dz. U. z 2007 r. Nr 143, poz. 1002, z </w:t>
            </w:r>
            <w:proofErr w:type="spellStart"/>
            <w:r>
              <w:rPr>
                <w:bCs/>
              </w:rPr>
              <w:t>późn</w:t>
            </w:r>
            <w:proofErr w:type="spellEnd"/>
            <w:r>
              <w:rPr>
                <w:bCs/>
              </w:rPr>
              <w:t>.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77777777" w:rsidR="00D313AA" w:rsidRDefault="00D36D17">
            <w:pPr>
              <w:pStyle w:val="Tekstpodstawowy"/>
              <w:ind w:right="52"/>
              <w:rPr>
                <w:rFonts w:ascii="Times New Roman" w:hAnsi="Times New Roman"/>
                <w:iCs/>
                <w:color w:val="auto"/>
                <w:sz w:val="20"/>
                <w:lang w:val="pl-PL"/>
              </w:rPr>
            </w:pPr>
            <w:r>
              <w:rPr>
                <w:rFonts w:ascii="Times New Roman" w:hAnsi="Times New Roman"/>
                <w:color w:val="auto"/>
                <w:sz w:val="20"/>
              </w:rPr>
              <w:t>Podwozie pojazdu, zabudowa oraz wyposażenie fabrycznie nowe. Rok produkcji 2025. Dopuszcza się rok produkcji 2024.</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77777777" w:rsidR="00D313AA" w:rsidRDefault="00D36D17">
            <w:r>
              <w:t xml:space="preserve">Pojazd musi być oznakowany numerami operacyjnymi Państwowej Straży Pożarnej zgodnie z zarządzeniem nr 1 Komendanta Głównego Państwowej Straży Pożarnej z dnia 24 stycznia 2020 r. w sprawie gospodarki transportowej w jednostkach organizacyjnych Państwowej Straży Pożarnej (Dz. Urz. KG PSP z 2020 poz. 3 z </w:t>
            </w:r>
            <w:proofErr w:type="spellStart"/>
            <w:r>
              <w:t>późn</w:t>
            </w:r>
            <w:proofErr w:type="spellEnd"/>
            <w:r>
              <w:t>. zm.).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Default="00D36D17">
            <w:pPr>
              <w:spacing w:before="20" w:after="20"/>
              <w:jc w:val="both"/>
            </w:pPr>
            <w:r>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t>późn</w:t>
            </w:r>
            <w:proofErr w:type="spellEnd"/>
            <w:r>
              <w:t>. zm.) oraz wytycznymi regulaminu nr 48 EKG ONZ.</w:t>
            </w:r>
          </w:p>
          <w:p w14:paraId="7F5F2B4F" w14:textId="77777777" w:rsidR="00D313AA" w:rsidRDefault="00D36D17">
            <w:pPr>
              <w:spacing w:before="20" w:after="20"/>
              <w:jc w:val="both"/>
            </w:pPr>
            <w:r>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Default="00D36D17">
            <w:pPr>
              <w:rPr>
                <w:i/>
              </w:rPr>
            </w:pPr>
            <w:r>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Default="00D36D17">
            <w:pPr>
              <w:rPr>
                <w:i/>
              </w:rPr>
            </w:pPr>
            <w:r>
              <w:t xml:space="preserve">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w:t>
            </w:r>
            <w:r>
              <w:lastRenderedPageBreak/>
              <w:t>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Default="00D36D17">
            <w:pPr>
              <w:rPr>
                <w:i/>
              </w:rPr>
            </w:pPr>
            <w:r>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Default="00D36D17">
            <w:pPr>
              <w:spacing w:before="20" w:after="20"/>
              <w:jc w:val="both"/>
            </w:pPr>
            <w:r>
              <w:t>Identyfikacja pojazdu i wyposażenia:</w:t>
            </w:r>
          </w:p>
          <w:p w14:paraId="71123BC9" w14:textId="77777777" w:rsidR="00D313AA" w:rsidRDefault="00D36D17">
            <w:pPr>
              <w:spacing w:before="20" w:after="20"/>
              <w:jc w:val="both"/>
            </w:pPr>
            <w:r>
              <w:t>- Podwozie pojazdu powinno być wyposażone w numer identyfikacyjny oraz tabliczkę znamionową, zgodnie z wymaganiami odrębnych przepisów krajowych.</w:t>
            </w:r>
          </w:p>
          <w:p w14:paraId="638C7C76" w14:textId="77777777" w:rsidR="00D313AA" w:rsidRDefault="00D36D17">
            <w:pPr>
              <w:rPr>
                <w:i/>
              </w:rPr>
            </w:pPr>
            <w:r>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Default="00D36D17">
            <w:r>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Default="00D36D17">
            <w:pPr>
              <w:pStyle w:val="Tekstpodstawowy"/>
              <w:ind w:left="33" w:right="52" w:hanging="33"/>
              <w:jc w:val="both"/>
              <w:rPr>
                <w:rFonts w:ascii="Times New Roman" w:hAnsi="Times New Roman"/>
                <w:iCs/>
                <w:color w:val="auto"/>
                <w:sz w:val="20"/>
                <w:lang w:val="pl-PL"/>
              </w:rPr>
            </w:pPr>
            <w:r>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Pr>
                <w:rFonts w:ascii="Times New Roman" w:hAnsi="Times New Roman"/>
                <w:iCs/>
                <w:color w:val="auto"/>
                <w:sz w:val="20"/>
                <w:lang w:val="pl-PL"/>
              </w:rPr>
              <w:t>. W przypadku stosowania</w:t>
            </w:r>
            <w:r>
              <w:rPr>
                <w:rFonts w:ascii="Times New Roman" w:hAnsi="Times New Roman"/>
                <w:color w:val="auto"/>
                <w:sz w:val="20"/>
                <w:lang w:val="pl-PL"/>
              </w:rPr>
              <w:t xml:space="preserve"> dodatkowego środka w celu redukcji emisji spalin (np. </w:t>
            </w:r>
            <w:proofErr w:type="spellStart"/>
            <w:r>
              <w:rPr>
                <w:rFonts w:ascii="Times New Roman" w:hAnsi="Times New Roman"/>
                <w:color w:val="auto"/>
                <w:sz w:val="20"/>
                <w:lang w:val="pl-PL"/>
              </w:rPr>
              <w:t>AdBlue</w:t>
            </w:r>
            <w:proofErr w:type="spellEnd"/>
            <w:r>
              <w:rPr>
                <w:rFonts w:ascii="Times New Roman" w:hAnsi="Times New Roman"/>
                <w:color w:val="auto"/>
                <w:sz w:val="20"/>
                <w:lang w:val="pl-PL"/>
              </w:rPr>
              <w:t>), nie może nastąpić redukcja momentu obrotowego silnika w przypadku braku tego środka.</w:t>
            </w:r>
          </w:p>
          <w:p w14:paraId="4A4FEDB6" w14:textId="77777777" w:rsidR="00D313AA" w:rsidRDefault="00D36D17">
            <w:r>
              <w:rPr>
                <w:iCs/>
              </w:rPr>
              <w:t xml:space="preserve">Moc znamionowa silnika – min. 230 </w:t>
            </w:r>
            <w:proofErr w:type="spellStart"/>
            <w:r>
              <w:rPr>
                <w:iCs/>
              </w:rPr>
              <w:t>kW.</w:t>
            </w:r>
            <w:proofErr w:type="spellEnd"/>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Default="00D36D17">
            <w:r>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Default="00D36D17">
            <w:pPr>
              <w:pStyle w:val="Bezodstpw"/>
              <w:ind w:right="52"/>
              <w:jc w:val="both"/>
              <w:rPr>
                <w:sz w:val="20"/>
              </w:rPr>
            </w:pPr>
            <w:r>
              <w:rPr>
                <w:sz w:val="20"/>
              </w:rPr>
              <w:t>Wymiary pojazdu w pozycji transportowej:</w:t>
            </w:r>
          </w:p>
          <w:p w14:paraId="4D7180C9" w14:textId="77777777" w:rsidR="00D313AA" w:rsidRDefault="00D36D17">
            <w:pPr>
              <w:pStyle w:val="Bezodstpw"/>
              <w:ind w:right="52"/>
              <w:jc w:val="both"/>
              <w:rPr>
                <w:sz w:val="20"/>
              </w:rPr>
            </w:pPr>
            <w:r>
              <w:rPr>
                <w:sz w:val="20"/>
              </w:rPr>
              <w:t>- wysokość nie większa niż 3800 mm,</w:t>
            </w:r>
          </w:p>
          <w:p w14:paraId="166677AA" w14:textId="77777777" w:rsidR="00D313AA" w:rsidRDefault="00D36D17">
            <w:pPr>
              <w:pStyle w:val="Bezodstpw"/>
              <w:ind w:right="52"/>
              <w:jc w:val="both"/>
              <w:rPr>
                <w:sz w:val="20"/>
              </w:rPr>
            </w:pPr>
            <w:r>
              <w:rPr>
                <w:sz w:val="20"/>
              </w:rPr>
              <w:t>- długość nie większa niż 12000 mm,</w:t>
            </w:r>
          </w:p>
          <w:p w14:paraId="740963A9" w14:textId="77777777" w:rsidR="00D313AA" w:rsidRDefault="00D36D17">
            <w:pPr>
              <w:pStyle w:val="Tekstpodstawowy"/>
              <w:ind w:right="52"/>
              <w:jc w:val="both"/>
              <w:rPr>
                <w:rFonts w:ascii="Times New Roman" w:hAnsi="Times New Roman"/>
                <w:color w:val="auto"/>
                <w:sz w:val="20"/>
                <w:lang w:val="pl-PL"/>
              </w:rPr>
            </w:pPr>
            <w:r>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Default="00D36D17">
            <w:r>
              <w:t>Masa całkowita kompletnego samochodu gotowego do akcji nie może przekraczać 18000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Default="00D36D17">
            <w:pPr>
              <w:rPr>
                <w:i/>
              </w:rPr>
            </w:pPr>
            <w:r>
              <w:t xml:space="preserve">Skrzynia przekładniowa </w:t>
            </w:r>
            <w:r>
              <w:rPr>
                <w:u w:val="single"/>
              </w:rPr>
              <w:t>automatyczna</w:t>
            </w:r>
            <w:r>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Default="00D36D17">
            <w:r>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Default="00D36D17">
            <w:r>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Default="00D36D17">
            <w:r>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Default="00D36D17">
            <w:r>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Default="00D36D17">
            <w:r>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Default="00D36D17">
            <w:pPr>
              <w:ind w:right="52"/>
              <w:jc w:val="both"/>
            </w:pPr>
            <w:r>
              <w:t>Ogumienie szosowe, z bieżnikiem dostosowanym do różnych warunków atmosferycznych.</w:t>
            </w:r>
          </w:p>
          <w:p w14:paraId="57513227" w14:textId="77777777" w:rsidR="00D313AA" w:rsidRDefault="00D36D17">
            <w:pPr>
              <w:ind w:right="52"/>
              <w:jc w:val="both"/>
            </w:pPr>
            <w:r>
              <w:t xml:space="preserve">Koło zapasowe – dostarczone wraz z pojazdem bez mocowania i miejsca do stałego przewożenia w pojeździe. </w:t>
            </w:r>
          </w:p>
          <w:p w14:paraId="60FDF824" w14:textId="77777777" w:rsidR="00D313AA" w:rsidRDefault="00D36D17">
            <w:pPr>
              <w:ind w:right="52"/>
              <w:jc w:val="both"/>
            </w:pPr>
            <w:r>
              <w:t>Rok produkcji opon – nie wcześniej niż 2024.</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Default="00D36D17">
            <w:r>
              <w:t xml:space="preserve">Wylot spalin nie może być skierowany na stanowiska obsługi poszczególnych urządzeń pojazdu oraz pionowo do góry. </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77777777" w:rsidR="00D313AA" w:rsidRDefault="00D36D17">
            <w:r>
              <w:t>Pojazd powinien by</w:t>
            </w:r>
            <w:r>
              <w:rPr>
                <w:rFonts w:hint="eastAsia"/>
              </w:rPr>
              <w:t>ć</w:t>
            </w:r>
            <w:r>
              <w:t xml:space="preserve"> wyposa</w:t>
            </w:r>
            <w:r>
              <w:rPr>
                <w:rFonts w:hint="eastAsia"/>
              </w:rPr>
              <w:t>ż</w:t>
            </w:r>
            <w:r>
              <w:t>ony w integralny uk</w:t>
            </w:r>
            <w:r>
              <w:rPr>
                <w:rFonts w:hint="eastAsia"/>
              </w:rPr>
              <w:t>ł</w:t>
            </w:r>
            <w:r>
              <w:t xml:space="preserve">ad prostowniczy do </w:t>
            </w:r>
            <w:r>
              <w:rPr>
                <w:rFonts w:hint="eastAsia"/>
              </w:rPr>
              <w:t>ł</w:t>
            </w:r>
            <w:r>
              <w:t>adowania akumulator</w:t>
            </w:r>
            <w:r>
              <w:rPr>
                <w:rFonts w:hint="eastAsia"/>
              </w:rPr>
              <w:t>ó</w:t>
            </w:r>
            <w:r>
              <w:t>w z zewn</w:t>
            </w:r>
            <w:r>
              <w:rPr>
                <w:rFonts w:hint="eastAsia"/>
              </w:rPr>
              <w:t>ę</w:t>
            </w:r>
            <w:r>
              <w:t xml:space="preserve">trznego </w:t>
            </w:r>
            <w:r>
              <w:rPr>
                <w:rFonts w:hint="eastAsia"/>
              </w:rPr>
              <w:t>ź</w:t>
            </w:r>
            <w:r>
              <w:t>r</w:t>
            </w:r>
            <w:r>
              <w:rPr>
                <w:rFonts w:hint="eastAsia"/>
              </w:rPr>
              <w:t>ó</w:t>
            </w:r>
            <w:r>
              <w:t>d</w:t>
            </w:r>
            <w:r>
              <w:rPr>
                <w:rFonts w:hint="eastAsia"/>
              </w:rPr>
              <w:t>ł</w:t>
            </w:r>
            <w:r>
              <w:t>a 230 V, przystosowany do pracy z zamontowanymi akumulatorami o max. pr</w:t>
            </w:r>
            <w:r>
              <w:rPr>
                <w:rFonts w:hint="eastAsia"/>
              </w:rPr>
              <w:t>ą</w:t>
            </w:r>
            <w:r>
              <w:t xml:space="preserve">dzie </w:t>
            </w:r>
            <w:r>
              <w:rPr>
                <w:rFonts w:hint="eastAsia"/>
              </w:rPr>
              <w:t>ł</w:t>
            </w:r>
            <w:r>
              <w:t>adowania dostosowanym do pojemno</w:t>
            </w:r>
            <w:r>
              <w:rPr>
                <w:rFonts w:hint="eastAsia"/>
              </w:rPr>
              <w:t>ś</w:t>
            </w:r>
            <w:r>
              <w:t>ci akumulator</w:t>
            </w:r>
            <w:r>
              <w:rPr>
                <w:rFonts w:hint="eastAsia"/>
              </w:rPr>
              <w:t>ó</w:t>
            </w:r>
            <w:r>
              <w:t>w (stopie</w:t>
            </w:r>
            <w:r>
              <w:rPr>
                <w:rFonts w:hint="eastAsia"/>
              </w:rPr>
              <w:t>ń</w:t>
            </w:r>
            <w:r>
              <w:t xml:space="preserve"> wykonania min. IP 44, oznakowanie CE) oraz zintegrowane z</w:t>
            </w:r>
            <w:r>
              <w:rPr>
                <w:rFonts w:hint="eastAsia"/>
              </w:rPr>
              <w:t>łą</w:t>
            </w:r>
            <w:r>
              <w:t>cze (gniazdo z wtyczk</w:t>
            </w:r>
            <w:r>
              <w:rPr>
                <w:rFonts w:hint="eastAsia"/>
              </w:rPr>
              <w:t>ą</w:t>
            </w:r>
            <w:r>
              <w:t>) pr</w:t>
            </w:r>
            <w:r>
              <w:rPr>
                <w:rFonts w:hint="eastAsia"/>
              </w:rPr>
              <w:t>ą</w:t>
            </w:r>
            <w:r>
              <w:t>du elektrycznego o napi</w:t>
            </w:r>
            <w:r>
              <w:rPr>
                <w:rFonts w:hint="eastAsia"/>
              </w:rPr>
              <w:t>ę</w:t>
            </w:r>
            <w:r>
              <w:t>ciu ~ 230 V oraz spr</w:t>
            </w:r>
            <w:r>
              <w:rPr>
                <w:rFonts w:hint="eastAsia"/>
              </w:rPr>
              <w:t>ęż</w:t>
            </w:r>
            <w:r>
              <w:t>onego powietrza do uzupe</w:t>
            </w:r>
            <w:r>
              <w:rPr>
                <w:rFonts w:hint="eastAsia"/>
              </w:rPr>
              <w:t>ł</w:t>
            </w:r>
            <w:r>
              <w:t>niania uk</w:t>
            </w:r>
            <w:r>
              <w:rPr>
                <w:rFonts w:hint="eastAsia"/>
              </w:rPr>
              <w:t>ł</w:t>
            </w:r>
            <w:r>
              <w:t>adu pneumatycznego samochodu z sieci stacjonarnej, automatycznie od</w:t>
            </w:r>
            <w:r>
              <w:rPr>
                <w:rFonts w:hint="eastAsia"/>
              </w:rPr>
              <w:t>łą</w:t>
            </w:r>
            <w:r>
              <w:t>czaj</w:t>
            </w:r>
            <w:r>
              <w:rPr>
                <w:rFonts w:hint="eastAsia"/>
              </w:rPr>
              <w:t>ą</w:t>
            </w:r>
            <w:r>
              <w:t>ce si</w:t>
            </w:r>
            <w:r>
              <w:rPr>
                <w:rFonts w:hint="eastAsia"/>
              </w:rPr>
              <w:t>ę</w:t>
            </w:r>
            <w:r>
              <w:t xml:space="preserve"> w momencie uruchamiania pojazdu, umieszczone po lewej stronie pojazdu (w kabinie kierowcy </w:t>
            </w:r>
            <w:r>
              <w:rPr>
                <w:rFonts w:hint="eastAsia"/>
              </w:rPr>
              <w:t>ś</w:t>
            </w:r>
            <w:r>
              <w:t>wietlna i d</w:t>
            </w:r>
            <w:r>
              <w:rPr>
                <w:rFonts w:hint="eastAsia"/>
              </w:rPr>
              <w:t>ź</w:t>
            </w:r>
            <w:r>
              <w:t>wi</w:t>
            </w:r>
            <w:r>
              <w:rPr>
                <w:rFonts w:hint="eastAsia"/>
              </w:rPr>
              <w:t>ę</w:t>
            </w:r>
            <w:r>
              <w:t>kowa sygnalizacja pod</w:t>
            </w:r>
            <w:r>
              <w:rPr>
                <w:rFonts w:hint="eastAsia"/>
              </w:rPr>
              <w:t>łą</w:t>
            </w:r>
            <w:r>
              <w:t>czenia do zewn</w:t>
            </w:r>
            <w:r>
              <w:rPr>
                <w:rFonts w:hint="eastAsia"/>
              </w:rPr>
              <w:t>ę</w:t>
            </w:r>
            <w:r>
              <w:t xml:space="preserve">trznego </w:t>
            </w:r>
            <w:r>
              <w:rPr>
                <w:rFonts w:hint="eastAsia"/>
              </w:rPr>
              <w:t>ź</w:t>
            </w:r>
            <w:r>
              <w:t>r</w:t>
            </w:r>
            <w:r>
              <w:rPr>
                <w:rFonts w:hint="eastAsia"/>
              </w:rPr>
              <w:t>ó</w:t>
            </w:r>
            <w:r>
              <w:t>d</w:t>
            </w:r>
            <w:r>
              <w:rPr>
                <w:rFonts w:hint="eastAsia"/>
              </w:rPr>
              <w:t>ł</w:t>
            </w:r>
            <w:r>
              <w:t>a). Wtyczka z przewodem elektrycznym i pneumatycznym o d</w:t>
            </w:r>
            <w:r>
              <w:rPr>
                <w:rFonts w:hint="eastAsia"/>
              </w:rPr>
              <w:t>ł</w:t>
            </w:r>
            <w:r>
              <w:t>ugo</w:t>
            </w:r>
            <w:r>
              <w:rPr>
                <w:rFonts w:hint="eastAsia"/>
              </w:rPr>
              <w:t>ś</w:t>
            </w:r>
            <w:r>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Default="00D36D17">
            <w:pPr>
              <w:ind w:right="52"/>
              <w:jc w:val="both"/>
            </w:pPr>
            <w:r>
              <w:t>Kabina dwudrzwiowa, jednomodułowa, trzymiejscowa z układem miejsc 1+2 lub 1+1+1 (siedzenia przodem do kierunku jazdy), zapewniająca dostęp do silnika. Kabina wyposażona w:</w:t>
            </w:r>
          </w:p>
          <w:p w14:paraId="5A1435A1" w14:textId="77777777" w:rsidR="00D313AA" w:rsidRDefault="00D36D17">
            <w:pPr>
              <w:numPr>
                <w:ilvl w:val="1"/>
                <w:numId w:val="1"/>
              </w:numPr>
              <w:ind w:right="52"/>
              <w:jc w:val="both"/>
            </w:pPr>
            <w:r>
              <w:t>fabryczny układ klimatyzacji,</w:t>
            </w:r>
          </w:p>
          <w:p w14:paraId="545A58EC" w14:textId="77777777" w:rsidR="00D313AA" w:rsidRDefault="00D36D17">
            <w:pPr>
              <w:numPr>
                <w:ilvl w:val="1"/>
                <w:numId w:val="1"/>
              </w:numPr>
              <w:ind w:right="52"/>
              <w:jc w:val="both"/>
            </w:pPr>
            <w:r>
              <w:t>indywidualne oświetlenie nad siedzeniem dowódcy,</w:t>
            </w:r>
          </w:p>
          <w:p w14:paraId="2912441B" w14:textId="77777777" w:rsidR="00D313AA" w:rsidRDefault="00D36D17">
            <w:pPr>
              <w:numPr>
                <w:ilvl w:val="1"/>
                <w:numId w:val="1"/>
              </w:numPr>
              <w:ind w:right="52"/>
              <w:jc w:val="both"/>
            </w:pPr>
            <w:r>
              <w:t>reflektor ręczny (szperacz) do oświetlenia numerów budynków (LED),</w:t>
            </w:r>
          </w:p>
          <w:p w14:paraId="3CCB88A4" w14:textId="77777777" w:rsidR="00D313AA" w:rsidRDefault="00D36D17">
            <w:pPr>
              <w:numPr>
                <w:ilvl w:val="1"/>
                <w:numId w:val="1"/>
              </w:numPr>
              <w:ind w:right="52"/>
              <w:jc w:val="both"/>
            </w:pPr>
            <w:r>
              <w:t>niezależny układ ogrzewania i wentylacji umożliwiający ogrzewanie kabiny przy wyłączonym silniku,</w:t>
            </w:r>
          </w:p>
          <w:p w14:paraId="6745C455" w14:textId="77777777" w:rsidR="00D313AA" w:rsidRDefault="00D36D17">
            <w:pPr>
              <w:numPr>
                <w:ilvl w:val="1"/>
                <w:numId w:val="1"/>
              </w:numPr>
              <w:ind w:right="52"/>
              <w:jc w:val="both"/>
            </w:pPr>
            <w:r>
              <w:t>fotel kierowcy z zawieszeniem pneumatycznym i regulacją obciążenia, wysokości, odległości i pochylenia oparcia,</w:t>
            </w:r>
          </w:p>
          <w:p w14:paraId="7A89D907" w14:textId="77777777" w:rsidR="00D313AA" w:rsidRDefault="00D36D17">
            <w:pPr>
              <w:numPr>
                <w:ilvl w:val="1"/>
                <w:numId w:val="1"/>
              </w:numPr>
              <w:ind w:right="52"/>
              <w:jc w:val="both"/>
            </w:pPr>
            <w:r>
              <w:t>fotele wyposażone w bezwładnościowe pasy bezpieczeństwa i zagłówki,</w:t>
            </w:r>
          </w:p>
          <w:p w14:paraId="1557CDD1" w14:textId="77777777" w:rsidR="00D313AA" w:rsidRDefault="00D36D17">
            <w:pPr>
              <w:numPr>
                <w:ilvl w:val="1"/>
                <w:numId w:val="1"/>
              </w:numPr>
              <w:ind w:right="52"/>
              <w:jc w:val="both"/>
              <w:rPr>
                <w:strike/>
              </w:rPr>
            </w:pPr>
            <w:r>
              <w:t>siedzenia pokryte materiałem łatwo zmywalnym (w ciemnych kolorach: czarny/grafitowy/szary) , odpornym na rozdarcie i ścieranie</w:t>
            </w:r>
            <w:r>
              <w:rPr>
                <w:strike/>
              </w:rPr>
              <w:t>,</w:t>
            </w:r>
          </w:p>
          <w:p w14:paraId="647F9088" w14:textId="77777777" w:rsidR="00D313AA" w:rsidRDefault="00D36D17">
            <w:pPr>
              <w:numPr>
                <w:ilvl w:val="1"/>
                <w:numId w:val="1"/>
              </w:numPr>
              <w:ind w:right="52"/>
              <w:jc w:val="both"/>
            </w:pPr>
            <w:r>
              <w:t>podgrzewane i elektrycznie sterowane lusterka boczne,</w:t>
            </w:r>
          </w:p>
          <w:p w14:paraId="0CD8A7CC" w14:textId="77777777" w:rsidR="00D313AA" w:rsidRDefault="00D36D17">
            <w:pPr>
              <w:numPr>
                <w:ilvl w:val="1"/>
                <w:numId w:val="1"/>
              </w:numPr>
              <w:ind w:right="52"/>
              <w:jc w:val="both"/>
            </w:pPr>
            <w:r>
              <w:t>elektrycznie sterowane szyby w drzwiach,</w:t>
            </w:r>
          </w:p>
          <w:p w14:paraId="6EA9F048" w14:textId="77777777" w:rsidR="00D313AA" w:rsidRDefault="00D36D17">
            <w:pPr>
              <w:numPr>
                <w:ilvl w:val="1"/>
                <w:numId w:val="1"/>
              </w:numPr>
              <w:ind w:right="52"/>
              <w:jc w:val="both"/>
            </w:pPr>
            <w:r>
              <w:t>radio samochodowe z gniazdem USB,</w:t>
            </w:r>
          </w:p>
          <w:p w14:paraId="0873FCAF" w14:textId="77777777" w:rsidR="00D313AA" w:rsidRDefault="00D36D17">
            <w:pPr>
              <w:numPr>
                <w:ilvl w:val="1"/>
                <w:numId w:val="1"/>
              </w:numPr>
              <w:ind w:right="52"/>
              <w:jc w:val="both"/>
            </w:pPr>
            <w:r>
              <w:t>podwójne gniazdo USB do ładowania 5V min. 2x1,5A,</w:t>
            </w:r>
          </w:p>
          <w:p w14:paraId="64B1893C" w14:textId="77777777" w:rsidR="00D313AA" w:rsidRDefault="00D36D17">
            <w:pPr>
              <w:numPr>
                <w:ilvl w:val="1"/>
                <w:numId w:val="1"/>
              </w:numPr>
              <w:ind w:right="52"/>
              <w:jc w:val="both"/>
            </w:pPr>
            <w:r>
              <w:t>gniazdo zapalniczki 12V/10A.</w:t>
            </w:r>
          </w:p>
          <w:p w14:paraId="09EA9D77" w14:textId="77777777" w:rsidR="00D313AA" w:rsidRDefault="00D36D17">
            <w:pPr>
              <w:ind w:left="33" w:right="52"/>
              <w:jc w:val="both"/>
            </w:pPr>
            <w:r>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Default="00D36D17">
            <w:pPr>
              <w:numPr>
                <w:ilvl w:val="1"/>
                <w:numId w:val="2"/>
              </w:numPr>
              <w:tabs>
                <w:tab w:val="left" w:pos="992"/>
              </w:tabs>
              <w:ind w:left="284" w:firstLine="741"/>
            </w:pPr>
            <w:r>
              <w:t>wyświetlacz LCD o przekątnej minimum 2,7 cale</w:t>
            </w:r>
          </w:p>
          <w:p w14:paraId="1E516CA7" w14:textId="77777777" w:rsidR="00D313AA" w:rsidRDefault="00D36D17">
            <w:pPr>
              <w:numPr>
                <w:ilvl w:val="1"/>
                <w:numId w:val="2"/>
              </w:numPr>
              <w:tabs>
                <w:tab w:val="left" w:pos="992"/>
              </w:tabs>
              <w:ind w:left="284" w:firstLine="741"/>
            </w:pPr>
            <w:r>
              <w:t>rozdzielczość nagrywania – minimum Full HD 1080p/30fps</w:t>
            </w:r>
          </w:p>
          <w:p w14:paraId="34C21504" w14:textId="77777777" w:rsidR="00D313AA" w:rsidRDefault="00D36D17">
            <w:pPr>
              <w:numPr>
                <w:ilvl w:val="1"/>
                <w:numId w:val="2"/>
              </w:numPr>
              <w:tabs>
                <w:tab w:val="left" w:pos="992"/>
              </w:tabs>
              <w:ind w:left="284" w:firstLine="741"/>
            </w:pPr>
            <w:r>
              <w:t xml:space="preserve">3 osiowy sensor przeciążeń </w:t>
            </w:r>
          </w:p>
          <w:p w14:paraId="14AD05D5" w14:textId="77777777" w:rsidR="00D313AA" w:rsidRDefault="00D36D17">
            <w:pPr>
              <w:numPr>
                <w:ilvl w:val="1"/>
                <w:numId w:val="2"/>
              </w:numPr>
              <w:tabs>
                <w:tab w:val="left" w:pos="992"/>
              </w:tabs>
              <w:ind w:left="284" w:firstLine="741"/>
            </w:pPr>
            <w:r>
              <w:t>odbiornik GPS</w:t>
            </w:r>
          </w:p>
          <w:p w14:paraId="4CC58BE1" w14:textId="77777777" w:rsidR="00D313AA" w:rsidRDefault="00D36D17">
            <w:pPr>
              <w:numPr>
                <w:ilvl w:val="1"/>
                <w:numId w:val="2"/>
              </w:numPr>
              <w:tabs>
                <w:tab w:val="left" w:pos="992"/>
              </w:tabs>
              <w:ind w:left="284" w:firstLine="741"/>
            </w:pPr>
            <w:r>
              <w:t>automatyczne ustawienie czasu w urządzeniu z pomocą systemu GPS</w:t>
            </w:r>
          </w:p>
          <w:p w14:paraId="519405DD" w14:textId="77777777" w:rsidR="00D313AA" w:rsidRDefault="00D36D17">
            <w:pPr>
              <w:numPr>
                <w:ilvl w:val="1"/>
                <w:numId w:val="2"/>
              </w:numPr>
              <w:tabs>
                <w:tab w:val="left" w:pos="992"/>
              </w:tabs>
              <w:ind w:left="284" w:firstLine="741"/>
            </w:pPr>
            <w:r>
              <w:t xml:space="preserve">obsługa kart pamięci micro SD, micro SDHC o pojemności minimum 64 GB </w:t>
            </w:r>
          </w:p>
          <w:p w14:paraId="36B1C1EF" w14:textId="77777777" w:rsidR="00D313AA" w:rsidRDefault="00D36D17">
            <w:pPr>
              <w:numPr>
                <w:ilvl w:val="1"/>
                <w:numId w:val="2"/>
              </w:numPr>
              <w:tabs>
                <w:tab w:val="left" w:pos="992"/>
              </w:tabs>
              <w:ind w:left="284" w:firstLine="741"/>
            </w:pPr>
            <w:r>
              <w:t xml:space="preserve">kąt widzenia kamery minimum 150° </w:t>
            </w:r>
          </w:p>
          <w:p w14:paraId="5C69AEB6" w14:textId="77777777" w:rsidR="00D313AA" w:rsidRDefault="00D36D17">
            <w:pPr>
              <w:numPr>
                <w:ilvl w:val="1"/>
                <w:numId w:val="2"/>
              </w:numPr>
              <w:tabs>
                <w:tab w:val="left" w:pos="992"/>
              </w:tabs>
              <w:ind w:left="284" w:firstLine="741"/>
            </w:pPr>
            <w:r>
              <w:t>nagrywanie w pętli</w:t>
            </w:r>
          </w:p>
          <w:p w14:paraId="5D60617E" w14:textId="77777777" w:rsidR="00D313AA" w:rsidRDefault="00D36D17">
            <w:pPr>
              <w:numPr>
                <w:ilvl w:val="1"/>
                <w:numId w:val="2"/>
              </w:numPr>
              <w:tabs>
                <w:tab w:val="left" w:pos="992"/>
              </w:tabs>
              <w:ind w:left="284" w:firstLine="741"/>
            </w:pPr>
            <w:r>
              <w:t>możliwość robienia zdjęć</w:t>
            </w:r>
          </w:p>
          <w:p w14:paraId="558915C2" w14:textId="77777777" w:rsidR="00D313AA" w:rsidRDefault="00D36D17">
            <w:pPr>
              <w:numPr>
                <w:ilvl w:val="1"/>
                <w:numId w:val="2"/>
              </w:numPr>
              <w:tabs>
                <w:tab w:val="left" w:pos="992"/>
              </w:tabs>
              <w:ind w:left="284" w:firstLine="741"/>
            </w:pPr>
            <w:r>
              <w:t>automatyczne rozpoczęcie nagrywania wraz z uruchomieniem silnika</w:t>
            </w:r>
          </w:p>
          <w:p w14:paraId="07149E67" w14:textId="77777777" w:rsidR="00D313AA" w:rsidRDefault="00D36D17">
            <w:pPr>
              <w:numPr>
                <w:ilvl w:val="1"/>
                <w:numId w:val="2"/>
              </w:numPr>
              <w:tabs>
                <w:tab w:val="left" w:pos="992"/>
              </w:tabs>
              <w:ind w:left="284" w:firstLine="741"/>
            </w:pPr>
            <w:r>
              <w:t>wbudowany akumulator</w:t>
            </w:r>
          </w:p>
          <w:p w14:paraId="3D0D909D" w14:textId="77777777" w:rsidR="00D313AA" w:rsidRDefault="00D36D17">
            <w:pPr>
              <w:pStyle w:val="Default"/>
              <w:tabs>
                <w:tab w:val="left" w:pos="992"/>
              </w:tabs>
              <w:ind w:firstLine="741"/>
              <w:rPr>
                <w:color w:val="auto"/>
                <w:sz w:val="20"/>
                <w:szCs w:val="20"/>
              </w:rPr>
            </w:pPr>
            <w:r>
              <w:rPr>
                <w:color w:val="auto"/>
                <w:sz w:val="20"/>
                <w:szCs w:val="20"/>
              </w:rPr>
              <w:t xml:space="preserve">      -   wbudowany głośnik i mikrofon z możliwością wyłączenia</w:t>
            </w:r>
          </w:p>
          <w:p w14:paraId="4C719D8B" w14:textId="77777777" w:rsidR="00D313AA" w:rsidRDefault="00D36D17">
            <w:pPr>
              <w:pStyle w:val="Default"/>
              <w:tabs>
                <w:tab w:val="left" w:pos="992"/>
              </w:tabs>
              <w:rPr>
                <w:color w:val="auto"/>
                <w:sz w:val="20"/>
                <w:szCs w:val="20"/>
              </w:rPr>
            </w:pPr>
            <w:r>
              <w:rPr>
                <w:color w:val="auto"/>
                <w:sz w:val="20"/>
                <w:szCs w:val="20"/>
              </w:rPr>
              <w:lastRenderedPageBreak/>
              <w:t xml:space="preserve"> Ukompletowanie:</w:t>
            </w:r>
          </w:p>
          <w:p w14:paraId="3DB5B46A" w14:textId="77777777" w:rsidR="00D313AA" w:rsidRDefault="00D36D17">
            <w:pPr>
              <w:pStyle w:val="Default"/>
              <w:numPr>
                <w:ilvl w:val="1"/>
                <w:numId w:val="3"/>
              </w:numPr>
              <w:tabs>
                <w:tab w:val="left" w:pos="425"/>
              </w:tabs>
              <w:ind w:left="284" w:firstLine="741"/>
              <w:rPr>
                <w:color w:val="auto"/>
                <w:sz w:val="20"/>
                <w:szCs w:val="20"/>
              </w:rPr>
            </w:pPr>
            <w:r>
              <w:rPr>
                <w:color w:val="auto"/>
                <w:sz w:val="20"/>
                <w:szCs w:val="20"/>
              </w:rPr>
              <w:t>karta micro SD Class 10 o pojemności minimum 64 GB,</w:t>
            </w:r>
          </w:p>
          <w:p w14:paraId="7ED714F4"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rPr>
              <w:t>u</w:t>
            </w:r>
            <w:r>
              <w:rPr>
                <w:color w:val="auto"/>
                <w:sz w:val="20"/>
                <w:szCs w:val="20"/>
                <w:shd w:val="clear" w:color="auto" w:fill="FFFFFF"/>
              </w:rPr>
              <w:t xml:space="preserve">chwyt montażowy z przyssawką do szyby, </w:t>
            </w:r>
          </w:p>
          <w:p w14:paraId="1C4BDBAA"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shd w:val="clear" w:color="auto" w:fill="FFFFFF"/>
              </w:rPr>
              <w:t>przewód zasilający z ładowarką samochodową dostosowaną do napięcia zasilania pojazdu.</w:t>
            </w:r>
          </w:p>
          <w:p w14:paraId="2536C886" w14:textId="77777777" w:rsidR="00D313AA"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Default="00D36D17">
            <w:pPr>
              <w:ind w:right="52"/>
              <w:jc w:val="both"/>
            </w:pPr>
            <w:r>
              <w:t xml:space="preserve">Dodatkowe urządzenia sterowania i kontroli w kabinie kierowcy, dostępne i widoczne z miejsca kierowcy: </w:t>
            </w:r>
          </w:p>
          <w:p w14:paraId="0C4A1833" w14:textId="77777777" w:rsidR="00D313AA" w:rsidRDefault="00D36D17">
            <w:pPr>
              <w:numPr>
                <w:ilvl w:val="1"/>
                <w:numId w:val="4"/>
              </w:numPr>
              <w:ind w:right="52"/>
              <w:jc w:val="both"/>
            </w:pPr>
            <w:r>
              <w:t>wskaźniki otwarcia skrytek,</w:t>
            </w:r>
          </w:p>
          <w:p w14:paraId="118F2536" w14:textId="77777777" w:rsidR="00D313AA" w:rsidRDefault="00D36D17">
            <w:pPr>
              <w:numPr>
                <w:ilvl w:val="1"/>
                <w:numId w:val="4"/>
              </w:numPr>
              <w:ind w:right="52"/>
              <w:jc w:val="both"/>
            </w:pPr>
            <w:r>
              <w:t>włącznik i sygnalizacja włączenia przystawki dodatkowego odbioru mocy,</w:t>
            </w:r>
          </w:p>
          <w:p w14:paraId="3B934370" w14:textId="77777777" w:rsidR="00D313AA" w:rsidRDefault="00D36D17">
            <w:pPr>
              <w:numPr>
                <w:ilvl w:val="1"/>
                <w:numId w:val="4"/>
              </w:numPr>
              <w:ind w:right="52"/>
              <w:jc w:val="both"/>
            </w:pPr>
            <w:r>
              <w:t>wskaźnik wysunięcia podpór,</w:t>
            </w:r>
          </w:p>
          <w:p w14:paraId="1B8EE9B8" w14:textId="77777777" w:rsidR="00D313AA" w:rsidRDefault="00D36D17">
            <w:pPr>
              <w:numPr>
                <w:ilvl w:val="1"/>
                <w:numId w:val="4"/>
              </w:numPr>
              <w:ind w:right="52"/>
              <w:jc w:val="both"/>
            </w:pPr>
            <w:r>
              <w:t>licznik motogodzin pracy przystawki dodatkowego odbioru mocy,</w:t>
            </w:r>
          </w:p>
          <w:p w14:paraId="54A8FD00" w14:textId="77777777" w:rsidR="00D313AA" w:rsidRDefault="00D36D17">
            <w:r>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Default="00D36D17">
            <w:pPr>
              <w:ind w:right="52"/>
              <w:jc w:val="both"/>
            </w:pPr>
            <w:r>
              <w:t xml:space="preserve">W kabinie należy wykonać mocowania do przewożenia wyposażenia osobistego dla 3 osób załogi (kurtki ubrania specjalnego strażaka, hełmy). </w:t>
            </w:r>
          </w:p>
          <w:p w14:paraId="1473D59A" w14:textId="77777777" w:rsidR="00D313AA" w:rsidRDefault="00D36D17">
            <w:r>
              <w:t>W przypadku braku miejsca w kabinie, dopuszcza się przewożenie całości lub części wyposażenia osobistego w wysokiej skrytce sprzętowej za kabiną.</w:t>
            </w:r>
          </w:p>
        </w:tc>
      </w:tr>
      <w:tr w:rsidR="00D313AA" w14:paraId="2E600E31" w14:textId="77777777">
        <w:trPr>
          <w:trHeight w:val="464"/>
        </w:trPr>
        <w:tc>
          <w:tcPr>
            <w:tcW w:w="845" w:type="dxa"/>
            <w:vMerge w:val="restart"/>
          </w:tcPr>
          <w:p w14:paraId="438C17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707E0A5A" w14:textId="36D55026" w:rsidR="00D313AA" w:rsidRPr="008B3A6A" w:rsidRDefault="00D36D17">
            <w:pPr>
              <w:ind w:right="52"/>
              <w:jc w:val="both"/>
              <w:rPr>
                <w:bCs/>
              </w:rPr>
            </w:pPr>
            <w:r w:rsidRPr="008B3A6A">
              <w:rPr>
                <w:bCs/>
              </w:rPr>
              <w:t>Kosz drabiny wyposażyć w kamerę  monitorującą strefę „martwą” pod spodem kosza drabiny w czasie dojazdu do działań oraz strefę/ pole pracy przed koszem drabiny w czasie prowadzonych działań ratowniczo-gaśniczych.</w:t>
            </w:r>
            <w:r w:rsidR="00C63AB2">
              <w:rPr>
                <w:bCs/>
              </w:rPr>
              <w:t xml:space="preserve"> </w:t>
            </w:r>
          </w:p>
        </w:tc>
      </w:tr>
      <w:tr w:rsidR="00D313AA" w14:paraId="3649A8E0" w14:textId="77777777">
        <w:trPr>
          <w:trHeight w:val="464"/>
        </w:trPr>
        <w:tc>
          <w:tcPr>
            <w:tcW w:w="845" w:type="dxa"/>
            <w:vMerge w:val="restart"/>
          </w:tcPr>
          <w:p w14:paraId="360D2C1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2605FD8" w14:textId="77777777" w:rsidR="00D313AA" w:rsidRPr="008B3A6A" w:rsidRDefault="00D36D17">
            <w:pPr>
              <w:ind w:right="52"/>
              <w:jc w:val="both"/>
              <w:rPr>
                <w:bCs/>
              </w:rPr>
            </w:pPr>
            <w:r w:rsidRPr="008B3A6A">
              <w:rPr>
                <w:bCs/>
              </w:rPr>
              <w:t>W kabinie oraz na stanowisku kontrolno-sterowniczym drabiny, należy zainstalować monitor umożliwiający podgląd z kamery zainstalowanej na koszu drabiny, (zarówno w czasie jazdy, postoju oraz podczas prowadzonych działań).</w:t>
            </w:r>
          </w:p>
        </w:tc>
      </w:tr>
      <w:tr w:rsidR="00C63AB2" w14:paraId="12FB58FA" w14:textId="77777777">
        <w:trPr>
          <w:trHeight w:val="464"/>
        </w:trPr>
        <w:tc>
          <w:tcPr>
            <w:tcW w:w="845" w:type="dxa"/>
          </w:tcPr>
          <w:p w14:paraId="2186422F" w14:textId="77777777" w:rsidR="00C63AB2" w:rsidRPr="00960B47" w:rsidRDefault="00C63AB2">
            <w:pPr>
              <w:pStyle w:val="Akapitzlist"/>
              <w:numPr>
                <w:ilvl w:val="1"/>
                <w:numId w:val="21"/>
              </w:numPr>
              <w:shd w:val="clear" w:color="auto" w:fill="FFFFFF"/>
              <w:rPr>
                <w:rFonts w:ascii="Times New Roman" w:hAnsi="Times New Roman"/>
                <w:sz w:val="20"/>
                <w:szCs w:val="20"/>
              </w:rPr>
            </w:pPr>
          </w:p>
        </w:tc>
        <w:tc>
          <w:tcPr>
            <w:tcW w:w="13148" w:type="dxa"/>
            <w:gridSpan w:val="2"/>
          </w:tcPr>
          <w:p w14:paraId="36A5D579" w14:textId="155C2ED5" w:rsidR="00C63AB2" w:rsidRPr="00960B47" w:rsidRDefault="00C63AB2">
            <w:pPr>
              <w:ind w:right="52"/>
              <w:jc w:val="both"/>
              <w:rPr>
                <w:bCs/>
              </w:rPr>
            </w:pPr>
            <w:r w:rsidRPr="00960B47">
              <w:rPr>
                <w:bCs/>
              </w:rPr>
              <w:t xml:space="preserve">W ramach pkt. 2.17 i 2.18 Zamawiający dopuści rozwiązanie w postaci </w:t>
            </w:r>
            <w:r w:rsidRPr="00960B47">
              <w:t>dwóch kamer video w koszu ratowniczym, gdzie jedna kamera zamontowana jest centralnie w przednim panelu kosza nad działkiem i skierowana jest do przodu, a druga kamera jest zamontowana w spodniej części kosza nieco z tyłu i skierowana jest w dół. Obraz z tych kamer jest przesyłany na stanowisko obsługi w koszu oraz na główne stanowisko obsługi.</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Default="00D36D17">
            <w:pPr>
              <w:tabs>
                <w:tab w:val="left" w:pos="48"/>
                <w:tab w:val="left" w:pos="921"/>
                <w:tab w:val="left" w:pos="6513"/>
                <w:tab w:val="left" w:pos="10395"/>
                <w:tab w:val="left" w:pos="14730"/>
              </w:tabs>
              <w:spacing w:line="240" w:lineRule="atLeast"/>
              <w:jc w:val="both"/>
            </w:pPr>
            <w:r>
              <w:t>Instalacja elektryczna wyposażona w główny wyłącznik prądu, niepowodujący odłączenia urządzeń, które wymagają stałego zasilania (np. ładowarki latarek, radiotelefonów).</w:t>
            </w:r>
          </w:p>
          <w:p w14:paraId="5F50DCF6" w14:textId="77777777" w:rsidR="00D313AA" w:rsidRDefault="00D36D17">
            <w:r>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Default="00D36D17">
            <w:r>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7777777" w:rsidR="00D313AA" w:rsidRDefault="00D36D17">
            <w:r>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Pr>
                <w:b/>
                <w:bCs/>
              </w:rPr>
              <w:t xml:space="preserve"> </w:t>
            </w:r>
            <w:r w:rsidRPr="008B3A6A">
              <w:rPr>
                <w:bCs/>
              </w:rPr>
              <w:t>(może to być ten sam monitor, który wyświetla obraz z kamery zainstalowanej na koszu drabiny)</w:t>
            </w:r>
            <w:r w:rsidRPr="008B3A6A">
              <w:t xml:space="preserve">. </w:t>
            </w:r>
            <w:r>
              <w:t xml:space="preserve">Kamera włączająca się automatycznie podczas włączenia biegu wstecznego; dodatkowo musi istnieć możliwość włączenia kamery przez kierowcę w dowolnym momencie. </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Default="00D36D17">
            <w:pPr>
              <w:tabs>
                <w:tab w:val="num" w:pos="1418"/>
              </w:tabs>
              <w:ind w:left="-76"/>
              <w:jc w:val="both"/>
            </w:pPr>
            <w:r>
              <w:t>Urządzenia sygnalizacyjno-ostrzegawcze świetlne i dźwiękowe pojazdu uprzywilejowanego:</w:t>
            </w:r>
          </w:p>
          <w:p w14:paraId="5B55FD7E" w14:textId="77777777" w:rsidR="00D313AA" w:rsidRDefault="00D36D17">
            <w:pPr>
              <w:pStyle w:val="Akapitzlist"/>
              <w:numPr>
                <w:ilvl w:val="0"/>
                <w:numId w:val="5"/>
              </w:numPr>
              <w:tabs>
                <w:tab w:val="num" w:pos="1418"/>
              </w:tabs>
              <w:spacing w:after="0"/>
              <w:ind w:left="742" w:hanging="283"/>
              <w:rPr>
                <w:rFonts w:ascii="Times New Roman" w:hAnsi="Times New Roman"/>
                <w:sz w:val="20"/>
                <w:szCs w:val="20"/>
                <w:u w:val="single"/>
              </w:rPr>
            </w:pPr>
            <w:r>
              <w:rPr>
                <w:rFonts w:ascii="Times New Roman" w:hAnsi="Times New Roman"/>
                <w:sz w:val="20"/>
                <w:szCs w:val="20"/>
              </w:rPr>
              <w:t>trzy lampy błyskowe 360</w:t>
            </w:r>
            <w:r>
              <w:rPr>
                <w:rFonts w:ascii="Times New Roman" w:hAnsi="Times New Roman"/>
                <w:sz w:val="20"/>
                <w:szCs w:val="20"/>
                <w:vertAlign w:val="superscript"/>
              </w:rPr>
              <w:t xml:space="preserve">o </w:t>
            </w:r>
            <w:r>
              <w:rPr>
                <w:rFonts w:ascii="Times New Roman" w:hAnsi="Times New Roman"/>
                <w:sz w:val="20"/>
                <w:szCs w:val="20"/>
              </w:rPr>
              <w:t>– LED niebieskie, dwie na kabinie pojazdu i jedna z tyłu pojazdu, tylna lampa z możliwością wyłączenia w przypadku jazdy w kolumnie lub</w:t>
            </w:r>
            <w:r>
              <w:rPr>
                <w:sz w:val="20"/>
                <w:szCs w:val="20"/>
              </w:rPr>
              <w:t xml:space="preserve"> </w:t>
            </w:r>
            <w:r>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dwie dodatkowe lampy sygnalizacyjne kierunkowe niebieskie w technologii LED, wysyłające sygnał błyskowy z przodu pojazdu, zamontowane w </w:t>
            </w:r>
            <w:r>
              <w:rPr>
                <w:rFonts w:ascii="Times New Roman" w:hAnsi="Times New Roman"/>
                <w:sz w:val="20"/>
                <w:szCs w:val="20"/>
              </w:rPr>
              <w:lastRenderedPageBreak/>
              <w:t>masce pojazdu,</w:t>
            </w:r>
          </w:p>
          <w:p w14:paraId="1FFF151E"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po dwie dodatkowe lampy sygnalizacyjne niebieskie w technologii LED zamontowane na każdym boku pojazdu,</w:t>
            </w:r>
          </w:p>
          <w:p w14:paraId="17D9D241"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urządzenie dźwiękowe (min. 3 modulowane tony zmieniane przyciskiem sygnału w kierownicy), wyposażone w funkcję megafonu, </w:t>
            </w:r>
            <w:r>
              <w:rPr>
                <w:rFonts w:ascii="Times New Roman" w:hAnsi="Times New Roman"/>
                <w:spacing w:val="-4"/>
                <w:sz w:val="20"/>
                <w:szCs w:val="20"/>
              </w:rPr>
              <w:t>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w:t>
            </w:r>
          </w:p>
          <w:p w14:paraId="1A63BD7D"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w:t>
            </w:r>
          </w:p>
          <w:p w14:paraId="7F692EE3"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 (dotyczy wszystkich rodzajów sygnałów z wyłączeniem „AIR-HORN”).</w:t>
            </w:r>
          </w:p>
          <w:p w14:paraId="0138A970"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dodatkowy sygnał typu „AIR-HORN”, pneumatyczny o natężeniu dźwięku min. 115 </w:t>
            </w:r>
            <w:proofErr w:type="spellStart"/>
            <w:r>
              <w:rPr>
                <w:rFonts w:ascii="Times New Roman" w:hAnsi="Times New Roman"/>
                <w:sz w:val="20"/>
                <w:szCs w:val="20"/>
              </w:rPr>
              <w:t>dB</w:t>
            </w:r>
            <w:proofErr w:type="spellEnd"/>
            <w:r>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Pr>
                <w:rFonts w:ascii="Times New Roman" w:hAnsi="Times New Roman"/>
                <w:spacing w:val="-4"/>
                <w:sz w:val="20"/>
                <w:szCs w:val="20"/>
              </w:rPr>
              <w:t>w głównym stanowisku sterowania celem nadania dla ratowników sygnału o zagrożeniu.</w:t>
            </w:r>
          </w:p>
          <w:p w14:paraId="75C8E19C" w14:textId="77777777" w:rsidR="00D313AA" w:rsidRDefault="00D36D17">
            <w:pPr>
              <w:tabs>
                <w:tab w:val="num" w:pos="1418"/>
              </w:tabs>
              <w:jc w:val="both"/>
            </w:pPr>
            <w:r>
              <w:t xml:space="preserve">Całość oświetlenia pojazdu uprzywilejowanego zgodna z ECE R65 </w:t>
            </w:r>
            <w:proofErr w:type="spellStart"/>
            <w:r>
              <w:t>class</w:t>
            </w:r>
            <w:proofErr w:type="spellEnd"/>
            <w:r>
              <w:t xml:space="preserve"> 2,</w:t>
            </w:r>
          </w:p>
          <w:p w14:paraId="36841928" w14:textId="77777777" w:rsidR="00D313AA" w:rsidRDefault="00D36D17">
            <w:r>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243A9833" w14:textId="77777777" w:rsidR="006218A0" w:rsidRDefault="006218A0" w:rsidP="006218A0">
            <w:r>
              <w:t>Dodatkowo radiotelefon musi spełniać warunki:</w:t>
            </w:r>
          </w:p>
          <w:p w14:paraId="76EDA74E" w14:textId="77777777" w:rsidR="006218A0" w:rsidRDefault="006218A0" w:rsidP="006218A0">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16383FD1" w14:textId="77777777" w:rsidR="006218A0" w:rsidRDefault="006218A0" w:rsidP="006218A0">
            <w:r>
              <w:t>b.</w:t>
            </w:r>
            <w:r>
              <w:tab/>
              <w:t>obsługa Bluetooth 4.x lub nowszy do obsługi akcesoriów,</w:t>
            </w:r>
          </w:p>
          <w:p w14:paraId="06F4FEBC" w14:textId="77777777" w:rsidR="006218A0" w:rsidRDefault="006218A0" w:rsidP="006218A0">
            <w:r>
              <w:t>c.</w:t>
            </w:r>
            <w:r>
              <w:tab/>
              <w:t>wbudowany moduł GPS</w:t>
            </w:r>
          </w:p>
          <w:p w14:paraId="7FDD228C" w14:textId="77777777" w:rsidR="006218A0" w:rsidRDefault="006218A0" w:rsidP="006218A0">
            <w:r>
              <w:t>d.</w:t>
            </w:r>
            <w:r>
              <w:tab/>
              <w:t>obsługa IEEE 802.11g Wi-Fi lub lepszy, aby umożliwić bezprzewodowe programowanie i aktualizacje oprogramowania sprzętowego,</w:t>
            </w:r>
          </w:p>
          <w:p w14:paraId="61835429" w14:textId="77777777" w:rsidR="006218A0" w:rsidRDefault="006218A0" w:rsidP="006218A0">
            <w:r>
              <w:t>e.</w:t>
            </w:r>
            <w:r>
              <w:tab/>
              <w:t xml:space="preserve">parametry techniczne nadajnika: stabilność częstotliwości +/- 0.5 </w:t>
            </w:r>
            <w:proofErr w:type="spellStart"/>
            <w:r>
              <w:t>ppm</w:t>
            </w:r>
            <w:proofErr w:type="spellEnd"/>
            <w:r>
              <w:t>,</w:t>
            </w:r>
          </w:p>
          <w:p w14:paraId="06409A1D" w14:textId="77777777" w:rsidR="006218A0" w:rsidRDefault="006218A0" w:rsidP="006218A0">
            <w:r>
              <w:t>f.</w:t>
            </w:r>
            <w:r>
              <w:tab/>
              <w:t xml:space="preserve">parametry techniczne odbiornika : </w:t>
            </w:r>
          </w:p>
          <w:p w14:paraId="77650F9E" w14:textId="77777777" w:rsidR="006218A0" w:rsidRDefault="006218A0" w:rsidP="006218A0">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7B150C5E" w14:textId="77777777" w:rsidR="006218A0" w:rsidRDefault="006218A0" w:rsidP="006218A0">
            <w:r>
              <w:t>-</w:t>
            </w:r>
            <w:r>
              <w:tab/>
              <w:t xml:space="preserve">czułość cyfrowa przy bitowej stopie błędu (BER) 5% nie gorsza niż 0,25 </w:t>
            </w:r>
            <w:proofErr w:type="spellStart"/>
            <w:r>
              <w:t>μV</w:t>
            </w:r>
            <w:proofErr w:type="spellEnd"/>
            <w:r>
              <w:t>,</w:t>
            </w:r>
          </w:p>
          <w:p w14:paraId="7188689B" w14:textId="77777777" w:rsidR="006218A0" w:rsidRDefault="006218A0" w:rsidP="006218A0">
            <w:r>
              <w:lastRenderedPageBreak/>
              <w:t>-</w:t>
            </w:r>
            <w:r>
              <w:tab/>
              <w:t>moc akustyczna &gt; 2 W,</w:t>
            </w:r>
          </w:p>
          <w:p w14:paraId="19220942" w14:textId="77777777" w:rsidR="006218A0" w:rsidRDefault="006218A0" w:rsidP="006218A0">
            <w:r>
              <w:t>-</w:t>
            </w:r>
            <w:r>
              <w:tab/>
              <w:t>zniekształcenia akustyczne przy nominalnej mocy akustycznej ≤3%.</w:t>
            </w:r>
          </w:p>
          <w:p w14:paraId="49C9E1B2" w14:textId="77777777" w:rsidR="006218A0" w:rsidRDefault="006218A0" w:rsidP="006218A0">
            <w:r>
              <w:t>g.</w:t>
            </w:r>
            <w:r>
              <w:tab/>
              <w:t>Środowisko i klimatyczne warunki pracy:</w:t>
            </w:r>
          </w:p>
          <w:p w14:paraId="60E456C2" w14:textId="77777777" w:rsidR="006218A0" w:rsidRDefault="006218A0" w:rsidP="006218A0">
            <w:r>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77777777" w:rsidR="006218A0" w:rsidRDefault="006218A0" w:rsidP="006218A0">
            <w:r>
              <w:t>h.</w:t>
            </w:r>
            <w:r>
              <w:tab/>
              <w:t>Wymagania uzupełniające:</w:t>
            </w:r>
          </w:p>
          <w:p w14:paraId="0E4ED93C" w14:textId="77777777" w:rsidR="006218A0" w:rsidRDefault="006218A0" w:rsidP="006218A0">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t>mikrofonogłośnik</w:t>
            </w:r>
            <w:proofErr w:type="spellEnd"/>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6218A0">
              <w:rPr>
                <w:kern w:val="24"/>
              </w:rPr>
              <w:br/>
              <w:t> w sprawie organizacji łączności radiowej (Dz. Urz. KG PSP z 2019 r., poz. 7), a także:</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lastRenderedPageBreak/>
              <w:t xml:space="preserve">Zakres częstotliwości pracy w trybie </w:t>
            </w:r>
            <w:proofErr w:type="spellStart"/>
            <w:r w:rsidRPr="006218A0">
              <w:rPr>
                <w:kern w:val="24"/>
              </w:rPr>
              <w:t>trankingowym</w:t>
            </w:r>
            <w:proofErr w:type="spellEnd"/>
            <w:r w:rsidRPr="006218A0">
              <w:rPr>
                <w:kern w:val="24"/>
              </w:rPr>
              <w:t xml:space="preserve">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t xml:space="preserve">Wymagane tryby pracy radiotelefonu: tryb </w:t>
            </w:r>
            <w:proofErr w:type="spellStart"/>
            <w:r w:rsidRPr="006218A0">
              <w:rPr>
                <w:kern w:val="24"/>
              </w:rPr>
              <w:t>trankingowy</w:t>
            </w:r>
            <w:proofErr w:type="spellEnd"/>
            <w:r w:rsidRPr="006218A0">
              <w:rPr>
                <w:kern w:val="24"/>
              </w:rPr>
              <w:t xml:space="preserve"> (TMO), tryb bezpośredni (DMO). </w:t>
            </w:r>
          </w:p>
          <w:p w14:paraId="42708B54" w14:textId="77777777" w:rsidR="006218A0" w:rsidRPr="006218A0" w:rsidRDefault="006218A0" w:rsidP="006218A0">
            <w:pPr>
              <w:numPr>
                <w:ilvl w:val="0"/>
                <w:numId w:val="23"/>
              </w:numPr>
              <w:jc w:val="both"/>
              <w:rPr>
                <w:kern w:val="24"/>
              </w:rPr>
            </w:pPr>
            <w:r w:rsidRPr="006218A0">
              <w:rPr>
                <w:kern w:val="24"/>
              </w:rPr>
              <w:t xml:space="preserve">Aktywne tryby pracy: TMO/DMO Gateway i DMO </w:t>
            </w:r>
            <w:proofErr w:type="spellStart"/>
            <w:r w:rsidRPr="006218A0">
              <w:rPr>
                <w:kern w:val="24"/>
              </w:rPr>
              <w:t>Repeater</w:t>
            </w:r>
            <w:proofErr w:type="spellEnd"/>
            <w:r w:rsidRPr="006218A0">
              <w:rPr>
                <w:kern w:val="24"/>
              </w:rPr>
              <w:t>.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 xml:space="preserve">Praca w trybach DMO </w:t>
            </w:r>
            <w:proofErr w:type="spellStart"/>
            <w:r w:rsidRPr="006218A0">
              <w:rPr>
                <w:kern w:val="24"/>
              </w:rPr>
              <w:t>Repeater</w:t>
            </w:r>
            <w:proofErr w:type="spellEnd"/>
            <w:r w:rsidRPr="006218A0">
              <w:rPr>
                <w:kern w:val="24"/>
              </w:rPr>
              <w:t xml:space="preserve">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w:t>
            </w:r>
            <w:proofErr w:type="spellStart"/>
            <w:r w:rsidRPr="006218A0">
              <w:rPr>
                <w:kern w:val="24"/>
              </w:rPr>
              <w:t>semidupleksowych</w:t>
            </w:r>
            <w:proofErr w:type="spellEnd"/>
            <w:r w:rsidRPr="006218A0">
              <w:rPr>
                <w:kern w:val="24"/>
              </w:rPr>
              <w:t>),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lastRenderedPageBreak/>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t xml:space="preserve">Możliwość zdefiniowania jednego lub wielu zdarzeń powodujących automatyczne wysyłanie danych lokalizacyjnych użytkownika, w tym: po włączeniu radiotelefonu, przed zmianą trybu pracy z </w:t>
            </w:r>
            <w:proofErr w:type="spellStart"/>
            <w:r w:rsidRPr="006218A0">
              <w:rPr>
                <w:kern w:val="24"/>
              </w:rPr>
              <w:t>trankingowego</w:t>
            </w:r>
            <w:proofErr w:type="spellEnd"/>
            <w:r w:rsidRPr="006218A0">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t>Możliwość odsłuchu otoczenia (</w:t>
            </w:r>
            <w:proofErr w:type="spellStart"/>
            <w:r w:rsidRPr="006218A0">
              <w:rPr>
                <w:kern w:val="24"/>
              </w:rPr>
              <w:t>Ambience</w:t>
            </w:r>
            <w:proofErr w:type="spellEnd"/>
            <w:r w:rsidRPr="006218A0">
              <w:rPr>
                <w:kern w:val="24"/>
              </w:rPr>
              <w:t> </w:t>
            </w:r>
            <w:proofErr w:type="spellStart"/>
            <w:r w:rsidRPr="006218A0">
              <w:rPr>
                <w:kern w:val="24"/>
              </w:rPr>
              <w:t>Listening</w:t>
            </w:r>
            <w:proofErr w:type="spellEnd"/>
            <w:r w:rsidRPr="006218A0">
              <w:rPr>
                <w:kern w:val="24"/>
              </w:rPr>
              <w:t>).</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 xml:space="preserve">Wymagane funkcje radiotelefonu w trybie DMO </w:t>
            </w:r>
            <w:proofErr w:type="spellStart"/>
            <w:r w:rsidRPr="006218A0">
              <w:rPr>
                <w:b/>
                <w:bCs/>
                <w:kern w:val="24"/>
              </w:rPr>
              <w:t>Repeater</w:t>
            </w:r>
            <w:proofErr w:type="spellEnd"/>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lastRenderedPageBreak/>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w:t>
            </w:r>
            <w:proofErr w:type="spellStart"/>
            <w:r w:rsidRPr="006218A0">
              <w:rPr>
                <w:kern w:val="24"/>
              </w:rPr>
              <w:t>SwMI</w:t>
            </w:r>
            <w:proofErr w:type="spellEnd"/>
            <w:r w:rsidRPr="006218A0">
              <w:rPr>
                <w:kern w:val="24"/>
              </w:rPr>
              <w:t>)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w:t>
            </w:r>
            <w:proofErr w:type="spellStart"/>
            <w:r w:rsidRPr="006218A0">
              <w:rPr>
                <w:kern w:val="24"/>
              </w:rPr>
              <w:t>SwMI</w:t>
            </w:r>
            <w:proofErr w:type="spellEnd"/>
            <w:r w:rsidRPr="006218A0">
              <w:rPr>
                <w:kern w:val="24"/>
              </w:rPr>
              <w:t>).</w:t>
            </w:r>
          </w:p>
          <w:p w14:paraId="6A4FEA08" w14:textId="77777777" w:rsidR="006218A0" w:rsidRPr="006218A0" w:rsidRDefault="006218A0" w:rsidP="006218A0">
            <w:pPr>
              <w:numPr>
                <w:ilvl w:val="0"/>
                <w:numId w:val="28"/>
              </w:numPr>
              <w:jc w:val="both"/>
              <w:rPr>
                <w:kern w:val="24"/>
              </w:rPr>
            </w:pPr>
            <w:r w:rsidRPr="006218A0">
              <w:rPr>
                <w:kern w:val="24"/>
              </w:rPr>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218A0">
              <w:rPr>
                <w:kern w:val="24"/>
              </w:rPr>
              <w:t>upgrade</w:t>
            </w:r>
            <w:proofErr w:type="spellEnd"/>
            <w:r w:rsidRPr="006218A0">
              <w:rPr>
                <w:kern w:val="24"/>
              </w:rPr>
              <w:t xml:space="preserv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 xml:space="preserve">Możliwość aktualizacji oprogramowania </w:t>
            </w:r>
            <w:proofErr w:type="spellStart"/>
            <w:r w:rsidRPr="006218A0">
              <w:rPr>
                <w:kern w:val="24"/>
              </w:rPr>
              <w:t>firmware</w:t>
            </w:r>
            <w:proofErr w:type="spellEnd"/>
            <w:r w:rsidRPr="006218A0">
              <w:rPr>
                <w:kern w:val="24"/>
              </w:rPr>
              <w:t xml:space="preserv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218A0">
              <w:rPr>
                <w:kern w:val="24"/>
              </w:rPr>
              <w:t>remote</w:t>
            </w:r>
            <w:proofErr w:type="spellEnd"/>
            <w:r w:rsidRPr="006218A0">
              <w:rPr>
                <w:kern w:val="24"/>
              </w:rPr>
              <w:t>) lub (</w:t>
            </w:r>
            <w:proofErr w:type="spellStart"/>
            <w:r w:rsidRPr="006218A0">
              <w:rPr>
                <w:kern w:val="24"/>
              </w:rPr>
              <w:t>Dash</w:t>
            </w:r>
            <w:proofErr w:type="spellEnd"/>
            <w:r w:rsidRPr="006218A0">
              <w:rPr>
                <w:kern w:val="24"/>
              </w:rPr>
              <w:t>)).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47C8ED62" w14:textId="77777777" w:rsidR="00D7033F" w:rsidRDefault="006218A0" w:rsidP="006218A0">
            <w:pPr>
              <w:rPr>
                <w:kern w:val="24"/>
              </w:rPr>
            </w:pPr>
            <w:r w:rsidRPr="006218A0">
              <w:rPr>
                <w:kern w:val="24"/>
              </w:rPr>
              <w:t>Urządzenia muszą być objęte co najmniej 24-miesięczną gwarancją.</w:t>
            </w:r>
          </w:p>
          <w:p w14:paraId="6D7BEFF2" w14:textId="45F31B6A" w:rsidR="00910955" w:rsidRDefault="00910955" w:rsidP="006218A0">
            <w:r w:rsidRPr="00960B47">
              <w:rPr>
                <w:kern w:val="24"/>
              </w:rPr>
              <w:lastRenderedPageBreak/>
              <w:t>Zamawiający dopuszcza</w:t>
            </w:r>
            <w:r w:rsidRPr="00960B47">
              <w:t xml:space="preserve"> radiotelefon przewoźny Tetra z mikrofonem bez klawiatury numerycznej, posiadający klawiaturę umieszczoną na przednim panelu oraz radiotelefon przewoźny Tetra z głośnikiem zewnętrznym bez głośnika umieszczonego w panelu przednim.</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Default="00D36D17">
            <w:r>
              <w:t xml:space="preserve">W kabinie kierowcy zamontowane radiotelefony noszone - 3 </w:t>
            </w:r>
            <w:proofErr w:type="spellStart"/>
            <w:r>
              <w:t>kpl</w:t>
            </w:r>
            <w:proofErr w:type="spellEnd"/>
            <w:r>
              <w:t>. wyposażone w moduł GPS spełniające minimalne wymagania Załącznika 4 „Minimalne wymagania techniczno-funkcjonalne dla radiotelefonów dwusystemowych noszonych” Instrukcji w sprawie organizacji łączności</w:t>
            </w:r>
            <w:r>
              <w:rPr>
                <w:rStyle w:val="Odwoanieprzypisudolnego"/>
              </w:rPr>
              <w:footnoteReference w:id="1"/>
            </w:r>
            <w:r>
              <w:t>.</w:t>
            </w:r>
          </w:p>
          <w:p w14:paraId="0DD1A71F" w14:textId="77777777" w:rsidR="00D313AA" w:rsidRDefault="00D36D17">
            <w:r>
              <w:t xml:space="preserve">Radiotelefon powinien mieć możliwość maskowania korespondencji w trybie cyfrowym DMR </w:t>
            </w:r>
            <w:proofErr w:type="spellStart"/>
            <w:r>
              <w:t>Tier</w:t>
            </w:r>
            <w:proofErr w:type="spellEnd"/>
            <w:r>
              <w:t xml:space="preserve"> II, algorytmem ARC4 o długości klucza 40 bitów</w:t>
            </w:r>
          </w:p>
          <w:p w14:paraId="3F04F6B3" w14:textId="77777777" w:rsidR="00D313AA" w:rsidRDefault="00D36D17">
            <w:r>
              <w:t>Dodatkowo należy zamontować w kabinie kierowcy ładowarki jednopozycyjne – 3 </w:t>
            </w:r>
            <w:proofErr w:type="spellStart"/>
            <w:r>
              <w:t>kpl</w:t>
            </w:r>
            <w:proofErr w:type="spellEnd"/>
            <w:r>
              <w:t xml:space="preserve">., zasilane z instalacji elektrycznej pojazdu wyposażone w fabryczne zabezpieczenia radiotelefonu noszonego przed przemieszczaniem. </w:t>
            </w:r>
          </w:p>
          <w:p w14:paraId="3C7911D6" w14:textId="77777777" w:rsidR="00D313AA" w:rsidRDefault="00D36D17">
            <w:r>
              <w:t>Radiotelefony powinny być zaprogramowane zgodnie z dostarczoną po podpisaniu umowy obsadą kanałową.</w:t>
            </w:r>
          </w:p>
          <w:p w14:paraId="0BAE0C4C" w14:textId="77777777" w:rsidR="00D313AA" w:rsidRDefault="00D36D17">
            <w:r>
              <w:t>Zamawiający wymaga dostarczenia dokumentacji technicznej, eksploatacyjnej i ewidencyjnej zgodnie z „Tabelą 6 dane ewidencyjne urządzeń radiowych”.</w:t>
            </w:r>
          </w:p>
          <w:p w14:paraId="2F1A7303" w14:textId="77777777" w:rsidR="00D313AA" w:rsidRDefault="00D36D17">
            <w:r>
              <w:t>Dodatkowo należy dostarczyć 1 x ładowarkę tzw. szybką, zasilaną z sieci 230V/AC  do ładowania ww. radiotelefonów poza pojazdem.</w:t>
            </w:r>
          </w:p>
          <w:p w14:paraId="24BB04CC" w14:textId="77777777" w:rsidR="00D313AA" w:rsidRDefault="00D36D17">
            <w:r>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 xml:space="preserve">procesor:  minimum 8 rdzeniowy o taktowaniu minimum dla 4 rdzeni 2,4 GHz oraz dla kolejnych 4 rdzeni minimum 1,8 GHz, osiągający wydajność w teście </w:t>
            </w:r>
            <w:proofErr w:type="spellStart"/>
            <w:r w:rsidRPr="00237439">
              <w:t>PassMark</w:t>
            </w:r>
            <w:proofErr w:type="spellEnd"/>
            <w:r w:rsidRPr="00237439">
              <w:t xml:space="preserve"> - CPU Mark co najmniej 5500 punktów: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 xml:space="preserve">k) Możliwość łatwego uruchomienia i użytkowania platform m.in. Microsoft </w:t>
            </w:r>
            <w:proofErr w:type="spellStart"/>
            <w:r w:rsidRPr="00237439">
              <w:t>Teams</w:t>
            </w:r>
            <w:proofErr w:type="spellEnd"/>
            <w:r w:rsidRPr="00237439">
              <w:t xml:space="preserve">, WhatsApp, </w:t>
            </w:r>
            <w:proofErr w:type="spellStart"/>
            <w:r w:rsidRPr="00237439">
              <w:t>Discord</w:t>
            </w:r>
            <w:proofErr w:type="spellEnd"/>
            <w:r w:rsidRPr="00237439">
              <w:t>, Zoom.</w:t>
            </w:r>
          </w:p>
          <w:p w14:paraId="207C048F" w14:textId="77777777" w:rsidR="00237439" w:rsidRPr="00237439" w:rsidRDefault="00237439" w:rsidP="00237439">
            <w:pPr>
              <w:numPr>
                <w:ilvl w:val="0"/>
                <w:numId w:val="30"/>
              </w:numPr>
            </w:pPr>
            <w:r w:rsidRPr="00237439">
              <w:t xml:space="preserve">aparat główny minimum 13 </w:t>
            </w:r>
            <w:proofErr w:type="spellStart"/>
            <w:r w:rsidRPr="00237439">
              <w:t>Mpix</w:t>
            </w:r>
            <w:proofErr w:type="spellEnd"/>
            <w:r w:rsidRPr="00237439">
              <w:t>,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lastRenderedPageBreak/>
              <w:t xml:space="preserve">wbudowany akumulator o pojemności minimum 7600 </w:t>
            </w:r>
            <w:proofErr w:type="spellStart"/>
            <w:r w:rsidRPr="00237439">
              <w:t>mAh</w:t>
            </w:r>
            <w:proofErr w:type="spellEnd"/>
            <w:r w:rsidRPr="00237439">
              <w:t>,</w:t>
            </w:r>
          </w:p>
          <w:p w14:paraId="5C657EAA" w14:textId="77777777" w:rsidR="00237439" w:rsidRPr="00237439" w:rsidRDefault="00237439" w:rsidP="00237439">
            <w:pPr>
              <w:numPr>
                <w:ilvl w:val="0"/>
                <w:numId w:val="30"/>
              </w:numPr>
            </w:pPr>
            <w:r w:rsidRPr="00237439">
              <w:t xml:space="preserve">wbudowany moduł </w:t>
            </w:r>
            <w:proofErr w:type="spellStart"/>
            <w:r w:rsidRPr="00237439">
              <w:t>WiFI</w:t>
            </w:r>
            <w:proofErr w:type="spellEnd"/>
            <w:r w:rsidRPr="00237439">
              <w:t xml:space="preserve"> 802.11 a/b/g/n/</w:t>
            </w:r>
            <w:proofErr w:type="spellStart"/>
            <w:r w:rsidRPr="00237439">
              <w:t>ac</w:t>
            </w:r>
            <w:proofErr w:type="spellEnd"/>
            <w:r w:rsidRPr="00237439">
              <w:t>/</w:t>
            </w:r>
            <w:proofErr w:type="spellStart"/>
            <w:r w:rsidRPr="00237439">
              <w:t>ax</w:t>
            </w:r>
            <w:proofErr w:type="spellEnd"/>
            <w:r w:rsidRPr="00237439">
              <w:t>,</w:t>
            </w:r>
          </w:p>
          <w:p w14:paraId="3CB91B9F" w14:textId="77777777" w:rsidR="00237439" w:rsidRPr="00237439" w:rsidRDefault="00237439" w:rsidP="00237439">
            <w:pPr>
              <w:numPr>
                <w:ilvl w:val="0"/>
                <w:numId w:val="30"/>
              </w:numPr>
            </w:pPr>
            <w:r w:rsidRPr="00237439">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 xml:space="preserve">Czujniki: akcelerometr, światła, żyroskop, czytnik linii papilarnych, </w:t>
            </w:r>
            <w:proofErr w:type="spellStart"/>
            <w:r w:rsidRPr="00237439">
              <w:t>halla</w:t>
            </w:r>
            <w:proofErr w:type="spellEnd"/>
            <w:r w:rsidRPr="00237439">
              <w:t>,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t>koordynatów</w:t>
            </w:r>
            <w:proofErr w:type="spellEnd"/>
            <w:r>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6F3C9F1" w14:textId="77777777" w:rsidR="00D313AA" w:rsidRDefault="00D36D17">
            <w:pPr>
              <w:pStyle w:val="Default"/>
              <w:jc w:val="both"/>
              <w:rPr>
                <w:bCs/>
                <w:iCs/>
                <w:color w:val="FF0000"/>
                <w:sz w:val="20"/>
                <w:szCs w:val="20"/>
              </w:rPr>
            </w:pPr>
            <w:r>
              <w:rPr>
                <w:bCs/>
                <w:iCs/>
                <w:color w:val="auto"/>
                <w:sz w:val="20"/>
                <w:szCs w:val="20"/>
              </w:rPr>
              <w:t xml:space="preserve">W kabinie kierowcy trzy komplety latarek akumulatorowych wraz z zamontowanymi na stałe ładowarkami zasilanymi z instalacji pojazdu. Latarki w wykonaniu </w:t>
            </w:r>
            <w:proofErr w:type="spellStart"/>
            <w:r>
              <w:rPr>
                <w:bCs/>
                <w:iCs/>
                <w:color w:val="auto"/>
                <w:sz w:val="20"/>
                <w:szCs w:val="20"/>
              </w:rPr>
              <w:t>udaroodpornym</w:t>
            </w:r>
            <w:proofErr w:type="spellEnd"/>
            <w:r>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p w14:paraId="319707EE" w14:textId="77777777" w:rsidR="00D313AA" w:rsidRPr="008B3A6A" w:rsidRDefault="00D36D17">
            <w:pPr>
              <w:pStyle w:val="Default"/>
              <w:jc w:val="both"/>
              <w:rPr>
                <w:bCs/>
                <w:iCs/>
                <w:color w:val="auto"/>
                <w:sz w:val="20"/>
                <w:szCs w:val="20"/>
              </w:rPr>
            </w:pPr>
            <w:r w:rsidRPr="008B3A6A">
              <w:rPr>
                <w:bCs/>
                <w:iCs/>
                <w:color w:val="auto"/>
                <w:sz w:val="20"/>
                <w:szCs w:val="20"/>
              </w:rPr>
              <w:t>Kamera termowizyjna o parametry: minimalna czułość termiczna 0,1 st. C, minimalna rozdzielczość w podczerwieni 240 x 180 (43 200 pikseli),</w:t>
            </w:r>
          </w:p>
          <w:p w14:paraId="0A180616" w14:textId="77777777" w:rsidR="00D313AA" w:rsidRPr="008B3A6A" w:rsidRDefault="00D36D17">
            <w:pPr>
              <w:pStyle w:val="Default"/>
              <w:jc w:val="both"/>
              <w:rPr>
                <w:bCs/>
                <w:iCs/>
                <w:color w:val="auto"/>
                <w:sz w:val="20"/>
                <w:szCs w:val="20"/>
              </w:rPr>
            </w:pPr>
            <w:r w:rsidRPr="008B3A6A">
              <w:rPr>
                <w:bCs/>
                <w:iCs/>
                <w:color w:val="auto"/>
                <w:sz w:val="20"/>
                <w:szCs w:val="20"/>
              </w:rPr>
              <w:t xml:space="preserve">częstotliwość obrazu minimum 25 </w:t>
            </w:r>
            <w:proofErr w:type="spellStart"/>
            <w:r w:rsidRPr="008B3A6A">
              <w:rPr>
                <w:bCs/>
                <w:iCs/>
                <w:color w:val="auto"/>
                <w:sz w:val="20"/>
                <w:szCs w:val="20"/>
              </w:rPr>
              <w:t>Hz</w:t>
            </w:r>
            <w:proofErr w:type="spellEnd"/>
            <w:r w:rsidRPr="008B3A6A">
              <w:rPr>
                <w:bCs/>
                <w:iCs/>
                <w:color w:val="auto"/>
                <w:sz w:val="20"/>
                <w:szCs w:val="20"/>
              </w:rPr>
              <w:t>, stała ostrość obrazu, minimum 2,8 calowy wyświetlacz LCD o rozdzielczości minimalnej 320 x 240, automatyczna regulacja obrazu, minimalny zakres pomiaru -20 st. C do 550 st. C w dwóch zakresach, minimalna temperatura pracy -20 do minimum 85 st. C, minimalna dokładność pomiaru +/- 3 st. C, czas pracy nie krótszy niż 3h, masa kamery nie więcej niż 0,4 kg.</w:t>
            </w:r>
          </w:p>
          <w:p w14:paraId="56AE3E8D" w14:textId="77777777" w:rsidR="00D313AA" w:rsidRDefault="00D36D17">
            <w:pPr>
              <w:pStyle w:val="Default"/>
              <w:jc w:val="both"/>
              <w:rPr>
                <w:color w:val="auto"/>
                <w:sz w:val="20"/>
                <w:szCs w:val="20"/>
              </w:rPr>
            </w:pPr>
            <w:proofErr w:type="spellStart"/>
            <w:r w:rsidRPr="008B3A6A">
              <w:rPr>
                <w:color w:val="auto"/>
                <w:sz w:val="20"/>
                <w:szCs w:val="20"/>
              </w:rPr>
              <w:lastRenderedPageBreak/>
              <w:t>Retraktor</w:t>
            </w:r>
            <w:proofErr w:type="spellEnd"/>
            <w:r w:rsidRPr="008B3A6A">
              <w:rPr>
                <w:color w:val="auto"/>
                <w:sz w:val="20"/>
                <w:szCs w:val="20"/>
              </w:rPr>
              <w:t xml:space="preserve"> do kamery - odporność na wilgoć, wytrzymałość na zerwanie i trudne warunki atmosferyczne</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Default="00D36D17">
            <w:r>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Default="00D36D17">
            <w:pPr>
              <w:pStyle w:val="Tekstpodstawowy"/>
              <w:spacing w:line="192" w:lineRule="auto"/>
              <w:ind w:right="52"/>
              <w:jc w:val="both"/>
              <w:rPr>
                <w:rFonts w:ascii="Times New Roman" w:hAnsi="Times New Roman"/>
                <w:color w:val="auto"/>
                <w:sz w:val="20"/>
                <w:lang w:val="pl-PL"/>
              </w:rPr>
            </w:pPr>
            <w:r>
              <w:rPr>
                <w:rFonts w:ascii="Times New Roman" w:hAnsi="Times New Roman"/>
                <w:color w:val="auto"/>
                <w:sz w:val="20"/>
                <w:lang w:val="pl-PL"/>
              </w:rPr>
              <w:t xml:space="preserve">Kolor: </w:t>
            </w:r>
          </w:p>
          <w:p w14:paraId="0E251A4B"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błotniki i zderzaki: białe RAL 9010,</w:t>
            </w:r>
          </w:p>
          <w:p w14:paraId="406E6139"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kabina i zabudowa pożarnicza: RAL 3000,</w:t>
            </w:r>
          </w:p>
          <w:p w14:paraId="6594A777" w14:textId="77777777" w:rsidR="00D313AA" w:rsidRDefault="00D36D17">
            <w:r>
              <w:t xml:space="preserve">            - 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Default="00D36D17">
            <w:r>
              <w:t xml:space="preserve">Wszelkie funkcje wszystkich układów i urządzeń pojazdu muszą zachować swoje właściwości pracy w temperaturze -25 </w:t>
            </w:r>
            <w:r>
              <w:rPr>
                <w:vertAlign w:val="superscript"/>
              </w:rPr>
              <w:t>0</w:t>
            </w:r>
            <w:r>
              <w:t xml:space="preserve">C </w:t>
            </w:r>
            <w:r>
              <w:br/>
              <w:t xml:space="preserve">do +35 </w:t>
            </w:r>
            <w:r>
              <w:rPr>
                <w:vertAlign w:val="superscript"/>
              </w:rPr>
              <w:t>0</w:t>
            </w:r>
            <w:r>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Default="00D36D17">
            <w:pPr>
              <w:pStyle w:val="Bezodstpw"/>
              <w:ind w:right="52"/>
              <w:jc w:val="both"/>
              <w:rPr>
                <w:sz w:val="20"/>
              </w:rPr>
            </w:pPr>
            <w:r>
              <w:rPr>
                <w:sz w:val="20"/>
              </w:rPr>
              <w:t xml:space="preserve">Wyposażenie podwozia umieszczone w zabudowie pojazdu: </w:t>
            </w:r>
          </w:p>
          <w:p w14:paraId="68D4DEAF" w14:textId="77777777" w:rsidR="00D313AA" w:rsidRDefault="00D36D17">
            <w:pPr>
              <w:pStyle w:val="Bezodstpw"/>
              <w:numPr>
                <w:ilvl w:val="0"/>
                <w:numId w:val="7"/>
              </w:numPr>
              <w:tabs>
                <w:tab w:val="left" w:pos="1451"/>
              </w:tabs>
              <w:ind w:right="52"/>
              <w:jc w:val="both"/>
              <w:rPr>
                <w:sz w:val="20"/>
              </w:rPr>
            </w:pPr>
            <w:r>
              <w:rPr>
                <w:sz w:val="20"/>
              </w:rPr>
              <w:t xml:space="preserve">zestaw narzędzi standardowych dla podwozia, </w:t>
            </w:r>
          </w:p>
          <w:p w14:paraId="496FD164" w14:textId="77777777" w:rsidR="00D313AA" w:rsidRDefault="00D36D17">
            <w:pPr>
              <w:pStyle w:val="Bezodstpw"/>
              <w:numPr>
                <w:ilvl w:val="0"/>
                <w:numId w:val="7"/>
              </w:numPr>
              <w:tabs>
                <w:tab w:val="left" w:pos="1451"/>
              </w:tabs>
              <w:ind w:right="52"/>
              <w:jc w:val="both"/>
              <w:rPr>
                <w:sz w:val="20"/>
              </w:rPr>
            </w:pPr>
            <w:r>
              <w:rPr>
                <w:sz w:val="20"/>
              </w:rPr>
              <w:t xml:space="preserve">klin pod koło – 2 szt., </w:t>
            </w:r>
          </w:p>
          <w:p w14:paraId="61C0BFCB" w14:textId="77777777" w:rsidR="00D313AA" w:rsidRDefault="00D36D17">
            <w:pPr>
              <w:pStyle w:val="Bezodstpw"/>
              <w:numPr>
                <w:ilvl w:val="0"/>
                <w:numId w:val="7"/>
              </w:numPr>
              <w:tabs>
                <w:tab w:val="left" w:pos="1451"/>
              </w:tabs>
              <w:ind w:right="52"/>
              <w:jc w:val="both"/>
              <w:rPr>
                <w:sz w:val="20"/>
              </w:rPr>
            </w:pPr>
            <w:r>
              <w:rPr>
                <w:sz w:val="20"/>
              </w:rPr>
              <w:t>klucz do kół ze „wspomaganiem” (z wewnętrzną przekładnią planetarną),</w:t>
            </w:r>
          </w:p>
          <w:p w14:paraId="3A8AC01D" w14:textId="77777777" w:rsidR="00D313AA" w:rsidRDefault="00D36D17">
            <w:pPr>
              <w:pStyle w:val="Bezodstpw"/>
              <w:numPr>
                <w:ilvl w:val="0"/>
                <w:numId w:val="7"/>
              </w:numPr>
              <w:tabs>
                <w:tab w:val="left" w:pos="1451"/>
              </w:tabs>
              <w:ind w:right="52"/>
              <w:jc w:val="both"/>
              <w:rPr>
                <w:sz w:val="20"/>
              </w:rPr>
            </w:pPr>
            <w:r>
              <w:rPr>
                <w:sz w:val="20"/>
              </w:rPr>
              <w:t>podnośnik hydrauliczny o nośności dostosowanej do MMR pojazdu,</w:t>
            </w:r>
          </w:p>
          <w:p w14:paraId="77F8EB8D" w14:textId="77777777" w:rsidR="00D313AA" w:rsidRDefault="00D36D17">
            <w:pPr>
              <w:pStyle w:val="Bezodstpw"/>
              <w:numPr>
                <w:ilvl w:val="0"/>
                <w:numId w:val="7"/>
              </w:numPr>
              <w:tabs>
                <w:tab w:val="left" w:pos="1451"/>
              </w:tabs>
              <w:ind w:right="52"/>
              <w:jc w:val="both"/>
              <w:rPr>
                <w:sz w:val="20"/>
              </w:rPr>
            </w:pPr>
            <w:r>
              <w:rPr>
                <w:sz w:val="20"/>
              </w:rPr>
              <w:t>przewód z manometrem przystosowany do pompowania kół z instalacji pneumatycznej pojazdu,</w:t>
            </w:r>
          </w:p>
          <w:p w14:paraId="23718A51" w14:textId="77777777" w:rsidR="00D313AA" w:rsidRDefault="00D36D17">
            <w:pPr>
              <w:pStyle w:val="Bezodstpw"/>
              <w:numPr>
                <w:ilvl w:val="0"/>
                <w:numId w:val="7"/>
              </w:numPr>
              <w:tabs>
                <w:tab w:val="left" w:pos="1451"/>
              </w:tabs>
              <w:ind w:right="52"/>
              <w:jc w:val="both"/>
              <w:rPr>
                <w:sz w:val="20"/>
              </w:rPr>
            </w:pPr>
            <w:r>
              <w:rPr>
                <w:sz w:val="20"/>
              </w:rPr>
              <w:t xml:space="preserve">trójkąt ostrzegawczy, </w:t>
            </w:r>
          </w:p>
          <w:p w14:paraId="55D41646" w14:textId="77777777" w:rsidR="00D313AA" w:rsidRDefault="00D36D17">
            <w:pPr>
              <w:pStyle w:val="Bezodstpw"/>
              <w:numPr>
                <w:ilvl w:val="0"/>
                <w:numId w:val="7"/>
              </w:numPr>
              <w:tabs>
                <w:tab w:val="left" w:pos="1451"/>
              </w:tabs>
              <w:ind w:right="52"/>
              <w:jc w:val="both"/>
              <w:rPr>
                <w:sz w:val="20"/>
              </w:rPr>
            </w:pPr>
            <w:r>
              <w:rPr>
                <w:sz w:val="20"/>
              </w:rPr>
              <w:t xml:space="preserve">apteczka, </w:t>
            </w:r>
          </w:p>
          <w:p w14:paraId="446754E5" w14:textId="77777777" w:rsidR="00D313AA" w:rsidRDefault="00D36D17">
            <w:r>
              <w:t xml:space="preserve">                      - gaśnica proszkowa 2 kg (zamontowana w kabinie kierowcy).</w:t>
            </w:r>
          </w:p>
          <w:p w14:paraId="4B30AA62" w14:textId="77777777" w:rsidR="00D313AA" w:rsidRDefault="00D313AA"/>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Default="00D36D17">
            <w:r>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Default="00D36D17">
            <w:r>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Default="00D36D17">
            <w:pPr>
              <w:pStyle w:val="Tekstpodstawowy"/>
              <w:ind w:right="52"/>
              <w:rPr>
                <w:rFonts w:ascii="Times New Roman" w:hAnsi="Times New Roman"/>
                <w:color w:val="auto"/>
                <w:sz w:val="20"/>
                <w:lang w:val="pl-PL"/>
              </w:rPr>
            </w:pPr>
            <w:r>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Default="00D36D17">
            <w:r>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Default="00D36D17">
            <w:r>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Default="00D36D17">
            <w:r>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Default="00D36D17">
            <w:r>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Default="00D36D17">
            <w:r>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Default="00D36D17">
            <w:r>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Default="00D36D17">
            <w:r>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Default="00D36D17">
            <w:pPr>
              <w:jc w:val="both"/>
            </w:pPr>
            <w:r>
              <w:t>Drabina ratownicza o wysokości ratowniczej min. 40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Default="00D36D17">
            <w:r>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Default="00D36D17">
            <w:pPr>
              <w:jc w:val="both"/>
            </w:pPr>
            <w:r>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Default="00D36D17">
            <w:r>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Default="00D36D17">
            <w:pPr>
              <w:jc w:val="both"/>
            </w:pPr>
            <w:r>
              <w:t>Cztery boczne podpory stabilizacyjne wysuwane hydraulicznie:</w:t>
            </w:r>
          </w:p>
          <w:p w14:paraId="31259FC5"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szerokość podparcia (mierzona wg PN-EN 14043, p. 3.24)  – max. 5500 mm,</w:t>
            </w:r>
          </w:p>
          <w:p w14:paraId="0B6F07E2"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musi być zapewniona możliwość wysuwania podpór pojedynczo i parami,</w:t>
            </w:r>
          </w:p>
          <w:p w14:paraId="12B6EB3D"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drabina musi mieć możliwość pracy w przypadku wysuwu i podparcia podpór tylko z jednej strony. Podpory z niewysuniętej strony podparte (praca ze strony wysuniętych podpór),</w:t>
            </w:r>
          </w:p>
          <w:p w14:paraId="0E6B3FD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możliwość pracy drabiny w przypadku, gdy nie jest możliwe maksymalne rozstawienie podpór,</w:t>
            </w:r>
          </w:p>
          <w:p w14:paraId="437D6CF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regulacja prędkości wysuwania podpór za pomocą dźwigni sterowniczych,</w:t>
            </w:r>
          </w:p>
          <w:p w14:paraId="3DCAAA68"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automatyczne poziomowanie drabiny na podporach lub na wieńcu obrotowym,</w:t>
            </w:r>
          </w:p>
          <w:p w14:paraId="25FEF929" w14:textId="77777777" w:rsidR="00D313AA"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Pr>
                <w:rFonts w:ascii="Times New Roman" w:hAnsi="Times New Roman"/>
                <w:sz w:val="20"/>
                <w:szCs w:val="20"/>
              </w:rPr>
              <w:t>sygnalizację optyczną prawidłowego sprawienia podpór,</w:t>
            </w:r>
          </w:p>
          <w:p w14:paraId="41A96366"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na wyposażeniu cztery płyty podkładowe umożliwiające redukcję nacisku podpór na podłoże o wymiarach min. 400 x 400 mm lub o powierzchni min. 0,16 m</w:t>
            </w:r>
            <w:r>
              <w:rPr>
                <w:rFonts w:ascii="Times New Roman" w:hAnsi="Times New Roman"/>
                <w:sz w:val="20"/>
                <w:szCs w:val="20"/>
                <w:vertAlign w:val="superscript"/>
              </w:rPr>
              <w:t>2</w:t>
            </w:r>
            <w:r>
              <w:rPr>
                <w:rFonts w:ascii="Times New Roman" w:hAnsi="Times New Roman"/>
                <w:sz w:val="20"/>
                <w:szCs w:val="20"/>
              </w:rPr>
              <w:t>,</w:t>
            </w:r>
          </w:p>
          <w:p w14:paraId="1A57212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Default="00D36D17">
            <w:pPr>
              <w:ind w:left="-251"/>
            </w:pPr>
            <w:r>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Default="00D36D17">
            <w:r>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Default="00D36D17">
            <w:pPr>
              <w:rPr>
                <w:strike/>
              </w:rPr>
            </w:pPr>
            <w:r>
              <w:t xml:space="preserve">Zapewnione korygowanie nierówności terenu we wszystkich kierunkach w zakresie min. 10°.         </w:t>
            </w:r>
            <w:r>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Default="00D36D17">
            <w:pPr>
              <w:jc w:val="both"/>
            </w:pPr>
            <w:r>
              <w:t>Drabina wyposażona w dwa stanowiska kontrolno-sterownicze:</w:t>
            </w:r>
          </w:p>
          <w:p w14:paraId="42903018" w14:textId="77777777" w:rsidR="00D313AA" w:rsidRDefault="00D36D17">
            <w:pPr>
              <w:jc w:val="both"/>
            </w:pPr>
            <w:r>
              <w:t>- na dole przy wieńcu obrotowym (główne),</w:t>
            </w:r>
          </w:p>
          <w:p w14:paraId="3091E568" w14:textId="77777777" w:rsidR="00D313AA" w:rsidRDefault="00D36D17">
            <w:r>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Default="00D36D17">
            <w:r>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Default="00D36D17">
            <w:r>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Default="00D36D17">
            <w:r>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Default="00D36D17">
            <w:r>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Default="00D36D17">
            <w:r>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Default="00D36D17">
            <w:r>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Default="00D36D17">
            <w:r>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Default="00D36D17">
            <w:r>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Default="00D36D17">
            <w:r>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Default="00D36D17">
            <w:r>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Default="00D36D17">
            <w:r>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Default="00D36D17">
            <w:pPr>
              <w:jc w:val="both"/>
            </w:pPr>
            <w:r>
              <w:t>System kontroli sterowania musi zapewniać minimum:</w:t>
            </w:r>
          </w:p>
          <w:p w14:paraId="34E1BCE8" w14:textId="77777777" w:rsidR="00D313AA" w:rsidRDefault="00D36D17">
            <w:pPr>
              <w:jc w:val="both"/>
            </w:pPr>
            <w:r>
              <w:t xml:space="preserve">- możliwość automatycznego wyrównywania (pokrycia) szczebli drabiny, </w:t>
            </w:r>
          </w:p>
          <w:p w14:paraId="5318E2C7" w14:textId="77777777" w:rsidR="00D313AA" w:rsidRDefault="00D36D17">
            <w:pPr>
              <w:jc w:val="both"/>
            </w:pPr>
            <w:r>
              <w:t>- zwolnienie ruchów drabiny przy konieczności wykonywania precyzyjnych manewrów,</w:t>
            </w:r>
          </w:p>
          <w:p w14:paraId="7CC0C59B" w14:textId="77777777" w:rsidR="00D313AA" w:rsidRDefault="00D36D17">
            <w:pPr>
              <w:jc w:val="both"/>
            </w:pPr>
            <w:r>
              <w:t>- samoczynny układ pionowania drabiny,</w:t>
            </w:r>
          </w:p>
          <w:p w14:paraId="0A69B8EF" w14:textId="77777777" w:rsidR="00D313AA" w:rsidRDefault="00D36D17">
            <w:pPr>
              <w:jc w:val="both"/>
            </w:pPr>
            <w:r>
              <w:t>- automatyczny układ poziomowania kosza,</w:t>
            </w:r>
          </w:p>
          <w:p w14:paraId="14E8526A" w14:textId="77777777" w:rsidR="00D313AA" w:rsidRDefault="00D36D17">
            <w:pPr>
              <w:rPr>
                <w:i/>
              </w:rPr>
            </w:pPr>
            <w:r>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Default="00D36D17">
            <w:r>
              <w:t xml:space="preserve">Drabina wyposażona w wiatromierz, przekazujący wyniki pomiarów do obydwu stanowisk </w:t>
            </w:r>
            <w:proofErr w:type="spellStart"/>
            <w:r>
              <w:t>kontrolno</w:t>
            </w:r>
            <w:proofErr w:type="spellEnd"/>
            <w:r>
              <w:t xml:space="preserve">–sterowniczych.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Default="00D36D17">
            <w:r>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Default="00D36D17">
            <w:pPr>
              <w:jc w:val="both"/>
            </w:pPr>
            <w:r>
              <w:t>Oświetlenie wysięgnika o zasięgu oświetlenia większym niż maksymalna długość wysuwu przęseł, włączane z głównego stanowiska sterowniczego:</w:t>
            </w:r>
          </w:p>
          <w:p w14:paraId="21CC58C3" w14:textId="77777777" w:rsidR="00D313AA" w:rsidRDefault="00D36D17">
            <w:pPr>
              <w:numPr>
                <w:ilvl w:val="0"/>
                <w:numId w:val="9"/>
              </w:numPr>
              <w:tabs>
                <w:tab w:val="left" w:pos="356"/>
              </w:tabs>
              <w:jc w:val="both"/>
            </w:pPr>
            <w:r>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Default="00D36D17">
            <w:pPr>
              <w:numPr>
                <w:ilvl w:val="0"/>
                <w:numId w:val="9"/>
              </w:numPr>
              <w:tabs>
                <w:tab w:val="left" w:pos="356"/>
              </w:tabs>
              <w:jc w:val="both"/>
            </w:pPr>
            <w:r>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Default="00D36D17">
            <w:r>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Default="00D36D17">
            <w:pPr>
              <w:jc w:val="both"/>
            </w:pPr>
            <w:r>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lastRenderedPageBreak/>
              <w:t>układ kompletny gotowy do pracy bez dokonywania innych czynności niż podłączenie zasilania do nasad 75,</w:t>
            </w:r>
          </w:p>
          <w:p w14:paraId="49DF6226"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ciśnienie testowe dla suchego pionu i węża 12 bar, cały układ zapewniający wydajność min. 2000 l/min,</w:t>
            </w:r>
          </w:p>
          <w:p w14:paraId="3A4507FF" w14:textId="77777777" w:rsidR="00D313AA" w:rsidRDefault="00D36D17">
            <w:r>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8B3A6A" w:rsidRDefault="00D36D17">
            <w:pPr>
              <w:jc w:val="both"/>
            </w:pPr>
            <w:r w:rsidRPr="008B3A6A">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8B3A6A" w:rsidRDefault="00D36D17">
            <w:pPr>
              <w:jc w:val="both"/>
            </w:pPr>
            <w:r w:rsidRPr="008B3A6A">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77777777" w:rsidR="00D313AA" w:rsidRDefault="00D36D17">
            <w:r>
              <w:rPr>
                <w:rFonts w:eastAsia="Calibri"/>
                <w:bCs/>
                <w:iCs/>
              </w:rPr>
              <w:t xml:space="preserve">Drabina wyposażona w uchwyty dające możliwość użycia drabiny jako żurawia. Podnoszenie, obrót i opuszczanie ładunków o masie do min 4000 kg w pozycji drabiny złożonej, w całym zakresie pracy drabiny. </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Default="00D36D17">
            <w:pPr>
              <w:pStyle w:val="Nagwek"/>
              <w:tabs>
                <w:tab w:val="left" w:pos="8357"/>
              </w:tabs>
              <w:ind w:left="6"/>
              <w:rPr>
                <w:rFonts w:eastAsia="ArialMT"/>
              </w:rPr>
            </w:pPr>
            <w:r>
              <w:rPr>
                <w:rFonts w:eastAsia="Calibri"/>
                <w:bCs/>
                <w:iCs/>
              </w:rPr>
              <w:t xml:space="preserve">Czas sprawiania drabiny – max. </w:t>
            </w:r>
            <w:r>
              <w:rPr>
                <w:rFonts w:eastAsia="ArialMT"/>
              </w:rPr>
              <w:t xml:space="preserve">105 s   </w:t>
            </w:r>
          </w:p>
          <w:p w14:paraId="175E5DDF" w14:textId="77777777" w:rsidR="00D313AA" w:rsidRDefault="00D36D17">
            <w:pPr>
              <w:pStyle w:val="Nagwek"/>
              <w:tabs>
                <w:tab w:val="left" w:pos="8357"/>
              </w:tabs>
              <w:ind w:left="6"/>
              <w:rPr>
                <w:rFonts w:eastAsia="ArialMT"/>
              </w:rPr>
            </w:pPr>
            <w:r>
              <w:rPr>
                <w:rFonts w:eastAsia="ArialMT"/>
              </w:rPr>
              <w:t>Czas sprawiania definiowany zgodnie z p. 3.25 normy PN-EN 14043</w:t>
            </w:r>
          </w:p>
          <w:p w14:paraId="1A43E491" w14:textId="77777777" w:rsidR="00D313AA" w:rsidRDefault="00D36D17">
            <w:pPr>
              <w:pStyle w:val="Nagwek"/>
              <w:tabs>
                <w:tab w:val="left" w:pos="8357"/>
              </w:tabs>
              <w:ind w:left="6"/>
              <w:rPr>
                <w:b/>
                <w:bCs/>
              </w:rPr>
            </w:pPr>
            <w:r>
              <w:rPr>
                <w:rFonts w:eastAsia="ArialMT"/>
                <w:b/>
                <w:bCs/>
              </w:rPr>
              <w:t>Parametr punktowany.</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Default="00D36D17">
            <w:pPr>
              <w:rPr>
                <w:rFonts w:eastAsia="Calibri"/>
                <w:bCs/>
                <w:iCs/>
              </w:rPr>
            </w:pPr>
            <w:r>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Default="00D36D17">
            <w:pPr>
              <w:rPr>
                <w:b/>
              </w:rPr>
            </w:pPr>
            <w:r>
              <w:rPr>
                <w:rFonts w:eastAsia="Calibri"/>
                <w:b/>
                <w:bCs/>
                <w:iCs/>
              </w:rPr>
              <w:t>Posiadanie powyższego systemu jest premiowane dodatkowymi punktami. Brak systemu nie eliminuje oferty.</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Default="00D36D17">
            <w:pPr>
              <w:rPr>
                <w:b/>
              </w:rPr>
            </w:pPr>
            <w:r>
              <w:rPr>
                <w:bCs/>
                <w:iCs/>
              </w:rPr>
              <w:t>Wysięg boczny (poziomy) przy maksymalnym rozstawie podpór i obciążeniu 1 osobą w koszu ratowniczym - minimum 15,0 m, mierzony zgodnie z p. 3.14 normy PN-EN 14043 podczas próby „stateczności statycznej” wg p. 5.1.2.2.1 normy PN-EN 14043 .</w:t>
            </w:r>
            <w:r>
              <w:rPr>
                <w:rFonts w:eastAsia="ArialMT"/>
                <w:b/>
                <w:bCs/>
              </w:rPr>
              <w:t xml:space="preserve"> Parametr punktowany.</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Default="00D36D17">
            <w:pPr>
              <w:rPr>
                <w:strike/>
              </w:rPr>
            </w:pPr>
            <w:r>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Default="00D36D17">
            <w:pPr>
              <w:jc w:val="both"/>
            </w:pPr>
            <w:r>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Default="00D36D17">
            <w:pPr>
              <w:jc w:val="both"/>
              <w:rPr>
                <w:b/>
              </w:rPr>
            </w:pPr>
            <w:r>
              <w:rPr>
                <w:b/>
              </w:rPr>
              <w:t>Zaoferowanie kosza ratowniczego 5 osobowego, o udźwigu min. 500 kg jest premiowane dodatkowymi punktami.</w:t>
            </w:r>
          </w:p>
          <w:p w14:paraId="4CE98B83" w14:textId="77777777" w:rsidR="00D313AA" w:rsidRDefault="00D36D17">
            <w:pPr>
              <w:rPr>
                <w:b/>
                <w:strike/>
                <w:u w:val="single"/>
              </w:rPr>
            </w:pPr>
            <w:r>
              <w:t>Przez udźwig kosza należy rozumieć – maksymalne obciążenie użytkowe P</w:t>
            </w:r>
            <w:r>
              <w:rPr>
                <w:vertAlign w:val="subscript"/>
              </w:rPr>
              <w:t>L</w:t>
            </w:r>
            <w:r>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Default="00D36D17">
            <w:pPr>
              <w:rPr>
                <w:b/>
                <w:strike/>
                <w:u w:val="single"/>
              </w:rPr>
            </w:pPr>
            <w:r>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Default="00D36D17">
            <w:pPr>
              <w:jc w:val="both"/>
            </w:pPr>
            <w:r>
              <w:t>Konstrukcja kosza musi zapewniać swobodne wejście do niego z zewnątrz i z zespołu przęseł bez wskazywania konkretnego rozwiązania technicznego.</w:t>
            </w:r>
          </w:p>
          <w:p w14:paraId="5CBB0E72" w14:textId="77777777" w:rsidR="00D313AA" w:rsidRDefault="00D36D17">
            <w:r>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Default="00D36D17">
            <w:pPr>
              <w:jc w:val="both"/>
            </w:pPr>
            <w:r>
              <w:t>Kosz ratowniczy wyposażony minimum w:</w:t>
            </w:r>
          </w:p>
          <w:p w14:paraId="3D06859D" w14:textId="77777777" w:rsidR="00D313AA" w:rsidRDefault="00D36D17">
            <w:pPr>
              <w:numPr>
                <w:ilvl w:val="0"/>
                <w:numId w:val="11"/>
              </w:numPr>
              <w:tabs>
                <w:tab w:val="left" w:pos="342"/>
              </w:tabs>
              <w:jc w:val="both"/>
            </w:pPr>
            <w:r>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Default="00D36D17">
            <w:pPr>
              <w:numPr>
                <w:ilvl w:val="0"/>
                <w:numId w:val="11"/>
              </w:numPr>
              <w:tabs>
                <w:tab w:val="left" w:pos="342"/>
              </w:tabs>
              <w:jc w:val="both"/>
            </w:pPr>
            <w:r>
              <w:lastRenderedPageBreak/>
              <w:t>oświetlenie stanowiska operatora, wykonane w technologii LED,</w:t>
            </w:r>
          </w:p>
          <w:p w14:paraId="50E3C7D8" w14:textId="77777777" w:rsidR="00D313AA" w:rsidRDefault="00D36D17">
            <w:pPr>
              <w:numPr>
                <w:ilvl w:val="0"/>
                <w:numId w:val="11"/>
              </w:numPr>
              <w:tabs>
                <w:tab w:val="left" w:pos="342"/>
              </w:tabs>
              <w:jc w:val="both"/>
            </w:pPr>
            <w:r>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Default="00D36D17">
            <w:pPr>
              <w:numPr>
                <w:ilvl w:val="0"/>
                <w:numId w:val="11"/>
              </w:numPr>
              <w:tabs>
                <w:tab w:val="left" w:pos="342"/>
              </w:tabs>
              <w:jc w:val="both"/>
            </w:pPr>
            <w:r>
              <w:t xml:space="preserve">dwa gniazda (uchwyty) wielofunkcyjne z blokadą umiejscowione po obu stronach kosza służące m.in. do mocowania noszy (lub platformy do noszy ratowniczych), </w:t>
            </w:r>
            <w:proofErr w:type="spellStart"/>
            <w:r>
              <w:t>najaśnic</w:t>
            </w:r>
            <w:proofErr w:type="spellEnd"/>
            <w:r>
              <w:t>, platformy pod wentylator, zwijadła wężowego, wysięgnika do zawieszania liny i innego sprzętu,</w:t>
            </w:r>
          </w:p>
          <w:p w14:paraId="552E0FAA" w14:textId="77777777" w:rsidR="00D313AA" w:rsidRDefault="00D36D17">
            <w:pPr>
              <w:numPr>
                <w:ilvl w:val="0"/>
                <w:numId w:val="11"/>
              </w:numPr>
              <w:tabs>
                <w:tab w:val="left" w:pos="342"/>
              </w:tabs>
              <w:jc w:val="both"/>
            </w:pPr>
            <w:r>
              <w:t>ucho z zamkiem w podłodze kosza (do min. 150 kg),</w:t>
            </w:r>
          </w:p>
          <w:p w14:paraId="631BDAAD" w14:textId="77777777" w:rsidR="00D313AA" w:rsidRDefault="00D36D17">
            <w:pPr>
              <w:numPr>
                <w:ilvl w:val="0"/>
                <w:numId w:val="11"/>
              </w:numPr>
              <w:tabs>
                <w:tab w:val="left" w:pos="342"/>
              </w:tabs>
              <w:jc w:val="both"/>
            </w:pPr>
            <w:r>
              <w:t>min. 4 punkty zaczepowe (dla kosza 5 osobowego min. 5 punktów) do mocowania wyposażenia chroniącego przed upadkiem,</w:t>
            </w:r>
          </w:p>
          <w:p w14:paraId="3EA10A98" w14:textId="77777777" w:rsidR="00D313AA" w:rsidRDefault="00D36D17">
            <w:pPr>
              <w:numPr>
                <w:ilvl w:val="0"/>
                <w:numId w:val="11"/>
              </w:numPr>
              <w:tabs>
                <w:tab w:val="left" w:pos="342"/>
              </w:tabs>
              <w:jc w:val="both"/>
            </w:pPr>
            <w:r>
              <w:t>gniazda elektryczne 230 V/16 A (2P+E), stopień ochrony min. IP 68 – min. 2 szt.,</w:t>
            </w:r>
          </w:p>
          <w:p w14:paraId="43204AB3" w14:textId="77777777" w:rsidR="00D313AA" w:rsidRDefault="00D36D17">
            <w:pPr>
              <w:numPr>
                <w:ilvl w:val="0"/>
                <w:numId w:val="11"/>
              </w:numPr>
              <w:tabs>
                <w:tab w:val="left" w:pos="342"/>
              </w:tabs>
              <w:jc w:val="both"/>
            </w:pPr>
            <w:r>
              <w:t>gniazda elektryczne 400 V/16 A (3P+N+E), stopień ochrony min IP 67 „ – min. 1 szt.,</w:t>
            </w:r>
          </w:p>
          <w:p w14:paraId="48DE9AEE" w14:textId="77777777" w:rsidR="00D313AA" w:rsidRDefault="00D36D17">
            <w:pPr>
              <w:numPr>
                <w:ilvl w:val="0"/>
                <w:numId w:val="11"/>
              </w:numPr>
              <w:tabs>
                <w:tab w:val="left" w:pos="342"/>
              </w:tabs>
              <w:jc w:val="both"/>
            </w:pPr>
            <w:r>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Default="00D36D17">
            <w:pPr>
              <w:numPr>
                <w:ilvl w:val="0"/>
                <w:numId w:val="11"/>
              </w:numPr>
              <w:tabs>
                <w:tab w:val="left" w:pos="342"/>
              </w:tabs>
              <w:jc w:val="both"/>
            </w:pPr>
            <w:r>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rPr>
              <w:t>zwijadło wężowe z wężem min. 20 m  zakończone prądownicą typu Turbo,</w:t>
            </w:r>
          </w:p>
          <w:p w14:paraId="270634DF"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lang w:val="pl-PL"/>
              </w:rPr>
              <w:t xml:space="preserve">dwie </w:t>
            </w:r>
            <w:proofErr w:type="spellStart"/>
            <w:r>
              <w:rPr>
                <w:rFonts w:ascii="Times New Roman" w:hAnsi="Times New Roman"/>
                <w:color w:val="auto"/>
                <w:sz w:val="20"/>
                <w:lang w:val="pl-PL"/>
              </w:rPr>
              <w:t>najaśnice</w:t>
            </w:r>
            <w:proofErr w:type="spellEnd"/>
            <w:r>
              <w:rPr>
                <w:rFonts w:ascii="Times New Roman" w:hAnsi="Times New Roman"/>
                <w:color w:val="auto"/>
                <w:sz w:val="20"/>
                <w:lang w:val="pl-PL"/>
              </w:rPr>
              <w:t xml:space="preserve"> wraz z uchwytami, dostosowane do umieszczenia z obydwu stron kosza po zewnętrznej stronie (umożliwiające obrót </w:t>
            </w:r>
            <w:proofErr w:type="spellStart"/>
            <w:r>
              <w:rPr>
                <w:rFonts w:ascii="Times New Roman" w:hAnsi="Times New Roman"/>
                <w:color w:val="auto"/>
                <w:sz w:val="20"/>
                <w:lang w:val="pl-PL"/>
              </w:rPr>
              <w:t>najaśnic</w:t>
            </w:r>
            <w:proofErr w:type="spellEnd"/>
            <w:r>
              <w:rPr>
                <w:rFonts w:ascii="Times New Roman" w:hAnsi="Times New Roman"/>
                <w:color w:val="auto"/>
                <w:sz w:val="20"/>
                <w:lang w:val="pl-PL"/>
              </w:rPr>
              <w:t xml:space="preserve"> w płaszczyźnie pionowej i poziomej).</w:t>
            </w:r>
            <w:r>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uchwyt z wysięgnikiem do zawieszenia liny lub linkowego urządzenia do opuszczania i podnoszenia,</w:t>
            </w:r>
          </w:p>
          <w:p w14:paraId="302FCFD2" w14:textId="77777777" w:rsidR="00D313AA" w:rsidRDefault="00D36D17">
            <w:r>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Default="00D36D17">
            <w:r>
              <w:t xml:space="preserve">Instalacja elektryczna wzdłuż przęseł drabiny od agregatu prądotwórczego do szczytu przęseł i kosza ratowniczego, kompatybilna </w:t>
            </w:r>
            <w:r>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Default="00D36D17">
            <w:r>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77777777" w:rsidR="00D313AA" w:rsidRDefault="00D36D17">
            <w:pPr>
              <w:rPr>
                <w:b/>
              </w:rPr>
            </w:pPr>
            <w:r>
              <w:rPr>
                <w:b/>
              </w:rPr>
              <w:t>Wyposażenie ratownicze - pojazd wyposażony w niżej wymieniony sprzęt, zamontowany na pojeździe:</w:t>
            </w:r>
          </w:p>
        </w:tc>
        <w:tc>
          <w:tcPr>
            <w:tcW w:w="2462" w:type="dxa"/>
            <w:shd w:val="clear" w:color="auto" w:fill="BFBFBF"/>
          </w:tcPr>
          <w:p w14:paraId="6D01DA8A" w14:textId="77777777" w:rsidR="00D313AA" w:rsidRDefault="00D313AA"/>
        </w:tc>
      </w:tr>
      <w:tr w:rsidR="00D313AA" w14:paraId="02BF0D12" w14:textId="77777777">
        <w:tc>
          <w:tcPr>
            <w:tcW w:w="845" w:type="dxa"/>
            <w:shd w:val="clear" w:color="auto" w:fill="auto"/>
          </w:tcPr>
          <w:p w14:paraId="0DA4B6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2FE82C6" w14:textId="77777777" w:rsidR="00D313AA" w:rsidRDefault="00D36D17">
            <w:pPr>
              <w:rPr>
                <w:color w:val="FF0000"/>
              </w:rPr>
            </w:pPr>
            <w:r>
              <w:t xml:space="preserve">Nadciśnieniowy kompletny </w:t>
            </w:r>
            <w:proofErr w:type="spellStart"/>
            <w:r>
              <w:t>jednobutlowy</w:t>
            </w:r>
            <w:proofErr w:type="spellEnd"/>
            <w:r>
              <w:t xml:space="preserve"> aparat powietrzny z butlą kompozytową o pojemności min. 6,8 l/300 bar, zabezpieczoną pokrowcem, z maską panoramiczną w sztywnym pojemniku. Zawór butli zabezpieczony przed uszkodzeniami mechanicznymi. Typy aparatów zgodny z typem aparatów stosowanym przez Użytkownika, tzn. zastosowany typ aparatów powietrznych musi zapewnić możliwość ich serwisowania przez serwisy sprzętu ochrony dróg oddechowych funkcjonujący w siedzibie Użytkownika. Typ aparatu zostanie podany po podpisaniu umowy.</w:t>
            </w:r>
            <w:r>
              <w:rPr>
                <w:sz w:val="22"/>
                <w:szCs w:val="22"/>
              </w:rPr>
              <w:t xml:space="preserve"> </w:t>
            </w:r>
            <w:r>
              <w:t>Aparaty po przeglądzie zerowym nie wymagające jakichkolwiek dodatkowych badań celem wprowadzenia do użytkowania.</w:t>
            </w:r>
          </w:p>
        </w:tc>
        <w:tc>
          <w:tcPr>
            <w:tcW w:w="2462" w:type="dxa"/>
            <w:shd w:val="clear" w:color="auto" w:fill="auto"/>
          </w:tcPr>
          <w:p w14:paraId="78EBA252" w14:textId="77777777" w:rsidR="00D313AA" w:rsidRDefault="00D36D17">
            <w:pPr>
              <w:jc w:val="center"/>
              <w:rPr>
                <w:bCs/>
              </w:rPr>
            </w:pPr>
            <w:r>
              <w:rPr>
                <w:bCs/>
              </w:rPr>
              <w:t xml:space="preserve">3 </w:t>
            </w:r>
            <w:proofErr w:type="spellStart"/>
            <w:r>
              <w:rPr>
                <w:bCs/>
              </w:rPr>
              <w:t>kpl</w:t>
            </w:r>
            <w:proofErr w:type="spellEnd"/>
            <w:r>
              <w:rPr>
                <w:bCs/>
              </w:rPr>
              <w:t>.</w:t>
            </w:r>
          </w:p>
        </w:tc>
      </w:tr>
      <w:tr w:rsidR="00D313AA" w14:paraId="2053FA92" w14:textId="77777777">
        <w:trPr>
          <w:trHeight w:val="218"/>
        </w:trPr>
        <w:tc>
          <w:tcPr>
            <w:tcW w:w="845" w:type="dxa"/>
            <w:shd w:val="clear" w:color="auto" w:fill="auto"/>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F443B10" w14:textId="77777777" w:rsidR="00D313AA" w:rsidRDefault="00D36D17">
            <w:pPr>
              <w:rPr>
                <w:b/>
              </w:rPr>
            </w:pPr>
            <w:r>
              <w:t>Sygnalizator bezruchu</w:t>
            </w:r>
          </w:p>
        </w:tc>
        <w:tc>
          <w:tcPr>
            <w:tcW w:w="2462" w:type="dxa"/>
            <w:shd w:val="clear" w:color="auto" w:fill="auto"/>
          </w:tcPr>
          <w:p w14:paraId="179A9507" w14:textId="77777777" w:rsidR="00D313AA" w:rsidRDefault="00D36D17">
            <w:pPr>
              <w:jc w:val="center"/>
              <w:rPr>
                <w:bCs/>
              </w:rPr>
            </w:pPr>
            <w:r>
              <w:rPr>
                <w:bCs/>
              </w:rPr>
              <w:t>3 szt.</w:t>
            </w:r>
          </w:p>
        </w:tc>
      </w:tr>
      <w:tr w:rsidR="00D313AA" w14:paraId="33B6E79C" w14:textId="77777777">
        <w:tc>
          <w:tcPr>
            <w:tcW w:w="845" w:type="dxa"/>
            <w:shd w:val="clear" w:color="auto" w:fill="auto"/>
          </w:tcPr>
          <w:p w14:paraId="50C08263"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456F785" w14:textId="77777777" w:rsidR="00D313AA" w:rsidRDefault="00D36D17">
            <w:pPr>
              <w:rPr>
                <w:b/>
              </w:rPr>
            </w:pPr>
            <w:r>
              <w:rPr>
                <w:rFonts w:eastAsia="Calibri"/>
              </w:rPr>
              <w:t xml:space="preserve">Szelki bezpieczeństwa z uprzężą biodrową zgodne z PN-EN 361, PN-EN 358, PN-EN 813 </w:t>
            </w:r>
          </w:p>
        </w:tc>
        <w:tc>
          <w:tcPr>
            <w:tcW w:w="2462" w:type="dxa"/>
            <w:shd w:val="clear" w:color="auto" w:fill="auto"/>
          </w:tcPr>
          <w:p w14:paraId="17625DD8" w14:textId="77777777" w:rsidR="00D313AA" w:rsidRDefault="00D36D17">
            <w:pPr>
              <w:jc w:val="center"/>
              <w:rPr>
                <w:bCs/>
              </w:rPr>
            </w:pPr>
            <w:r>
              <w:rPr>
                <w:bCs/>
              </w:rPr>
              <w:t>3 szt.</w:t>
            </w:r>
          </w:p>
        </w:tc>
      </w:tr>
      <w:tr w:rsidR="00D313AA" w14:paraId="522299A1" w14:textId="77777777">
        <w:tc>
          <w:tcPr>
            <w:tcW w:w="845" w:type="dxa"/>
            <w:shd w:val="clear" w:color="auto" w:fill="auto"/>
          </w:tcPr>
          <w:p w14:paraId="0AE011B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1150667" w14:textId="77777777" w:rsidR="00D313AA" w:rsidRDefault="00D36D17">
            <w:pPr>
              <w:rPr>
                <w:b/>
              </w:rPr>
            </w:pPr>
            <w:r>
              <w:rPr>
                <w:rFonts w:eastAsia="Calibri"/>
              </w:rPr>
              <w:t>Pożarniczy wąż tłoczny do pomp W-75-20-ŁA</w:t>
            </w:r>
          </w:p>
        </w:tc>
        <w:tc>
          <w:tcPr>
            <w:tcW w:w="2462" w:type="dxa"/>
            <w:shd w:val="clear" w:color="auto" w:fill="auto"/>
          </w:tcPr>
          <w:p w14:paraId="2EA38498" w14:textId="77777777" w:rsidR="00D313AA" w:rsidRDefault="00D36D17">
            <w:pPr>
              <w:jc w:val="center"/>
              <w:rPr>
                <w:bCs/>
              </w:rPr>
            </w:pPr>
            <w:r>
              <w:rPr>
                <w:bCs/>
              </w:rPr>
              <w:t>2 szt.</w:t>
            </w:r>
          </w:p>
        </w:tc>
      </w:tr>
      <w:tr w:rsidR="00D313AA" w14:paraId="3E3C5A74" w14:textId="77777777">
        <w:tc>
          <w:tcPr>
            <w:tcW w:w="845" w:type="dxa"/>
            <w:shd w:val="clear" w:color="auto" w:fill="auto"/>
          </w:tcPr>
          <w:p w14:paraId="146C8A3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2FFE3FC" w14:textId="77777777" w:rsidR="00D313AA" w:rsidRDefault="00D36D17">
            <w:pPr>
              <w:rPr>
                <w:b/>
              </w:rPr>
            </w:pPr>
            <w:r>
              <w:rPr>
                <w:rFonts w:eastAsia="Calibri"/>
              </w:rPr>
              <w:t>Pożarniczy wzmocniony wąż tłoczny do pomp W-75-xx-ŁA (dobrany do długości drabiny)</w:t>
            </w:r>
          </w:p>
        </w:tc>
        <w:tc>
          <w:tcPr>
            <w:tcW w:w="2462" w:type="dxa"/>
            <w:shd w:val="clear" w:color="auto" w:fill="auto"/>
          </w:tcPr>
          <w:p w14:paraId="4DD9F943" w14:textId="77777777" w:rsidR="00D313AA" w:rsidRDefault="00D36D17">
            <w:pPr>
              <w:jc w:val="center"/>
              <w:rPr>
                <w:bCs/>
              </w:rPr>
            </w:pPr>
            <w:r>
              <w:rPr>
                <w:bCs/>
              </w:rPr>
              <w:t>2 szt.</w:t>
            </w:r>
          </w:p>
        </w:tc>
      </w:tr>
      <w:tr w:rsidR="00D313AA" w14:paraId="34E8EC87" w14:textId="77777777">
        <w:tc>
          <w:tcPr>
            <w:tcW w:w="845" w:type="dxa"/>
            <w:shd w:val="clear" w:color="auto" w:fill="auto"/>
          </w:tcPr>
          <w:p w14:paraId="2C66E93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30C9023" w14:textId="77777777" w:rsidR="00D313AA" w:rsidRDefault="00D36D17">
            <w:pPr>
              <w:rPr>
                <w:b/>
              </w:rPr>
            </w:pPr>
            <w:r>
              <w:rPr>
                <w:rFonts w:eastAsia="Calibri"/>
              </w:rPr>
              <w:t>Pożarniczy wąż tłoczny do pomp W-52-20-ŁA</w:t>
            </w:r>
          </w:p>
        </w:tc>
        <w:tc>
          <w:tcPr>
            <w:tcW w:w="2462" w:type="dxa"/>
            <w:shd w:val="clear" w:color="auto" w:fill="auto"/>
          </w:tcPr>
          <w:p w14:paraId="14023CF3" w14:textId="77777777" w:rsidR="00D313AA" w:rsidRDefault="00D36D17">
            <w:pPr>
              <w:jc w:val="center"/>
              <w:rPr>
                <w:bCs/>
              </w:rPr>
            </w:pPr>
            <w:r>
              <w:rPr>
                <w:bCs/>
              </w:rPr>
              <w:t>2 szt.</w:t>
            </w:r>
          </w:p>
        </w:tc>
      </w:tr>
      <w:tr w:rsidR="00D313AA" w14:paraId="22EB1B2B" w14:textId="77777777">
        <w:tc>
          <w:tcPr>
            <w:tcW w:w="845" w:type="dxa"/>
            <w:shd w:val="clear" w:color="auto" w:fill="auto"/>
          </w:tcPr>
          <w:p w14:paraId="66C6D50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4E658A8" w14:textId="77777777" w:rsidR="00D313AA" w:rsidRDefault="00D36D17">
            <w:pPr>
              <w:rPr>
                <w:b/>
              </w:rPr>
            </w:pPr>
            <w:r>
              <w:rPr>
                <w:rFonts w:eastAsia="Calibri"/>
              </w:rPr>
              <w:t>Przełącznik 75/52</w:t>
            </w:r>
          </w:p>
        </w:tc>
        <w:tc>
          <w:tcPr>
            <w:tcW w:w="2462" w:type="dxa"/>
            <w:shd w:val="clear" w:color="auto" w:fill="auto"/>
          </w:tcPr>
          <w:p w14:paraId="43E4284E" w14:textId="77777777" w:rsidR="00D313AA" w:rsidRDefault="00D36D17">
            <w:pPr>
              <w:jc w:val="center"/>
              <w:rPr>
                <w:bCs/>
              </w:rPr>
            </w:pPr>
            <w:r>
              <w:rPr>
                <w:bCs/>
              </w:rPr>
              <w:t>1 szt.</w:t>
            </w:r>
          </w:p>
        </w:tc>
      </w:tr>
      <w:tr w:rsidR="00D313AA" w14:paraId="661334B7" w14:textId="77777777">
        <w:tc>
          <w:tcPr>
            <w:tcW w:w="845" w:type="dxa"/>
            <w:shd w:val="clear" w:color="auto" w:fill="auto"/>
          </w:tcPr>
          <w:p w14:paraId="307E0A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6E65AE15" w14:textId="77777777" w:rsidR="00D313AA" w:rsidRDefault="00D36D17">
            <w:pPr>
              <w:rPr>
                <w:bCs/>
              </w:rPr>
            </w:pPr>
            <w:r>
              <w:rPr>
                <w:rFonts w:eastAsia="Calibri"/>
              </w:rPr>
              <w:t>Rozdzielacz K-75/52-75-52</w:t>
            </w:r>
          </w:p>
        </w:tc>
        <w:tc>
          <w:tcPr>
            <w:tcW w:w="2462" w:type="dxa"/>
            <w:shd w:val="clear" w:color="auto" w:fill="auto"/>
          </w:tcPr>
          <w:p w14:paraId="4DD456CF" w14:textId="77777777" w:rsidR="00D313AA" w:rsidRDefault="00D36D17">
            <w:pPr>
              <w:jc w:val="center"/>
            </w:pPr>
            <w:r>
              <w:rPr>
                <w:bCs/>
              </w:rPr>
              <w:t>1 szt.</w:t>
            </w:r>
          </w:p>
        </w:tc>
      </w:tr>
      <w:tr w:rsidR="00D313AA" w14:paraId="6B67E276" w14:textId="77777777">
        <w:tc>
          <w:tcPr>
            <w:tcW w:w="845" w:type="dxa"/>
            <w:shd w:val="clear" w:color="auto" w:fill="auto"/>
          </w:tcPr>
          <w:p w14:paraId="09DA3171"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2A7712E" w14:textId="77777777" w:rsidR="00D313AA" w:rsidRPr="008B3A6A" w:rsidRDefault="00D36D17">
            <w:pPr>
              <w:rPr>
                <w:rFonts w:eastAsia="Calibri"/>
              </w:rPr>
            </w:pPr>
            <w:r w:rsidRPr="008B3A6A">
              <w:rPr>
                <w:rFonts w:eastAsia="Calibri"/>
              </w:rPr>
              <w:t>Rozdzielacz K-52/52-52</w:t>
            </w:r>
          </w:p>
        </w:tc>
        <w:tc>
          <w:tcPr>
            <w:tcW w:w="2462" w:type="dxa"/>
            <w:shd w:val="clear" w:color="auto" w:fill="auto"/>
          </w:tcPr>
          <w:p w14:paraId="3CAD9CDF" w14:textId="77777777" w:rsidR="00D313AA" w:rsidRDefault="00D36D17">
            <w:pPr>
              <w:jc w:val="center"/>
              <w:rPr>
                <w:color w:val="FF0000"/>
              </w:rPr>
            </w:pPr>
            <w:r>
              <w:rPr>
                <w:bCs/>
                <w:color w:val="FF0000"/>
              </w:rPr>
              <w:t>1 szt.</w:t>
            </w:r>
          </w:p>
        </w:tc>
      </w:tr>
      <w:tr w:rsidR="00D313AA" w14:paraId="69887931" w14:textId="77777777">
        <w:tc>
          <w:tcPr>
            <w:tcW w:w="845" w:type="dxa"/>
            <w:shd w:val="clear" w:color="auto" w:fill="auto"/>
          </w:tcPr>
          <w:p w14:paraId="0B67C5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7182F2F" w14:textId="77777777" w:rsidR="00D313AA" w:rsidRDefault="00D36D17">
            <w:r>
              <w:t xml:space="preserve">Prądownica </w:t>
            </w:r>
            <w:proofErr w:type="spellStart"/>
            <w:r>
              <w:t>wodno</w:t>
            </w:r>
            <w:proofErr w:type="spellEnd"/>
            <w:r>
              <w:t xml:space="preserve"> - pianowa klasy Turbo Jet z nasadą 52 ze skokową regulacją wydajności (max. wydajność min. 400 l przy ciśnieniu 6 bar) dająca możliwość podania prądów zwartych, rozproszonych, kurtyny wodnej (mgłowy). Zasięg rzutu min. 44 m (dla prądu zwartego przy ciśnieniu max. 6 bar). Prądownica musi spełniać wymagania normy PN-EN 15 182 </w:t>
            </w:r>
          </w:p>
          <w:p w14:paraId="65D6D8AB" w14:textId="77777777" w:rsidR="00D313AA" w:rsidRDefault="00D36D17">
            <w:pPr>
              <w:rPr>
                <w:bCs/>
              </w:rPr>
            </w:pPr>
            <w:r>
              <w:rPr>
                <w:bCs/>
              </w:rPr>
              <w:t>Dopuszcza się prądownicę wodną z przystawką do piany ciężkiej.</w:t>
            </w:r>
          </w:p>
        </w:tc>
        <w:tc>
          <w:tcPr>
            <w:tcW w:w="2462" w:type="dxa"/>
            <w:shd w:val="clear" w:color="auto" w:fill="auto"/>
          </w:tcPr>
          <w:p w14:paraId="7E42F39B" w14:textId="77777777" w:rsidR="00D313AA" w:rsidRDefault="00D36D17">
            <w:pPr>
              <w:jc w:val="center"/>
            </w:pPr>
            <w:r>
              <w:rPr>
                <w:bCs/>
              </w:rPr>
              <w:t>1 szt.</w:t>
            </w:r>
          </w:p>
        </w:tc>
      </w:tr>
      <w:tr w:rsidR="00D313AA" w14:paraId="0F045DB1" w14:textId="77777777">
        <w:tc>
          <w:tcPr>
            <w:tcW w:w="845" w:type="dxa"/>
            <w:shd w:val="clear" w:color="auto" w:fill="auto"/>
          </w:tcPr>
          <w:p w14:paraId="339E3E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8D509DD" w14:textId="77777777" w:rsidR="00D313AA" w:rsidRDefault="00D36D17">
            <w:pPr>
              <w:rPr>
                <w:bCs/>
              </w:rPr>
            </w:pPr>
            <w:r>
              <w:rPr>
                <w:rFonts w:eastAsia="Calibri"/>
              </w:rPr>
              <w:t>Klucz do łączników</w:t>
            </w:r>
          </w:p>
        </w:tc>
        <w:tc>
          <w:tcPr>
            <w:tcW w:w="2462" w:type="dxa"/>
            <w:shd w:val="clear" w:color="auto" w:fill="auto"/>
          </w:tcPr>
          <w:p w14:paraId="7FE854A6" w14:textId="77777777" w:rsidR="00D313AA" w:rsidRDefault="00D36D17">
            <w:pPr>
              <w:jc w:val="center"/>
            </w:pPr>
            <w:r>
              <w:rPr>
                <w:bCs/>
              </w:rPr>
              <w:t>2 szt.</w:t>
            </w:r>
          </w:p>
        </w:tc>
      </w:tr>
      <w:tr w:rsidR="00D313AA" w14:paraId="4D6E1C40" w14:textId="77777777">
        <w:tc>
          <w:tcPr>
            <w:tcW w:w="845" w:type="dxa"/>
            <w:shd w:val="clear" w:color="auto" w:fill="auto"/>
          </w:tcPr>
          <w:p w14:paraId="358B0CAB"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271CCE5" w14:textId="77777777" w:rsidR="00D313AA" w:rsidRDefault="00D36D17">
            <w:pPr>
              <w:rPr>
                <w:bCs/>
              </w:rPr>
            </w:pPr>
            <w:r>
              <w:rPr>
                <w:rFonts w:eastAsia="Calibri"/>
              </w:rPr>
              <w:t xml:space="preserve">Linka </w:t>
            </w:r>
            <w:r>
              <w:t>strażacka ratownicza zgodna z PN-M-51510  lub linka spełniająca wymagania normy PN-EN 1891 (lub równoważnej) typu A – 100 m z workiem jaskiniowym</w:t>
            </w:r>
          </w:p>
        </w:tc>
        <w:tc>
          <w:tcPr>
            <w:tcW w:w="2462" w:type="dxa"/>
            <w:shd w:val="clear" w:color="auto" w:fill="auto"/>
          </w:tcPr>
          <w:p w14:paraId="52CE3FB0" w14:textId="77777777" w:rsidR="00D313AA" w:rsidRDefault="00D36D17">
            <w:pPr>
              <w:jc w:val="center"/>
            </w:pPr>
            <w:r>
              <w:rPr>
                <w:bCs/>
              </w:rPr>
              <w:t>2 szt.</w:t>
            </w:r>
          </w:p>
        </w:tc>
      </w:tr>
      <w:tr w:rsidR="00D313AA" w14:paraId="1AC7FA95" w14:textId="77777777">
        <w:tc>
          <w:tcPr>
            <w:tcW w:w="845" w:type="dxa"/>
            <w:shd w:val="clear" w:color="auto" w:fill="auto"/>
          </w:tcPr>
          <w:p w14:paraId="143EB0E0"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44142AE3" w14:textId="77777777" w:rsidR="00D313AA" w:rsidRPr="008B3A6A" w:rsidRDefault="00D36D17">
            <w:pPr>
              <w:rPr>
                <w:bCs/>
              </w:rPr>
            </w:pPr>
            <w:r w:rsidRPr="008B3A6A">
              <w:rPr>
                <w:rFonts w:eastAsia="Calibri"/>
              </w:rPr>
              <w:t>Urządzenie wielofunkcyjne  o napędzie hydraulicznym ręcznym (do tzw. wejść siłowych), z możliwością rozpierania, wyważania drzwi itp.</w:t>
            </w:r>
          </w:p>
        </w:tc>
        <w:tc>
          <w:tcPr>
            <w:tcW w:w="2462" w:type="dxa"/>
            <w:shd w:val="clear" w:color="auto" w:fill="auto"/>
          </w:tcPr>
          <w:p w14:paraId="54BE1211" w14:textId="77777777" w:rsidR="00D313AA" w:rsidRDefault="00D36D17">
            <w:pPr>
              <w:jc w:val="center"/>
            </w:pPr>
            <w:r>
              <w:rPr>
                <w:bCs/>
              </w:rPr>
              <w:t xml:space="preserve">1 </w:t>
            </w:r>
            <w:proofErr w:type="spellStart"/>
            <w:r>
              <w:rPr>
                <w:bCs/>
              </w:rPr>
              <w:t>kpl</w:t>
            </w:r>
            <w:proofErr w:type="spellEnd"/>
            <w:r>
              <w:rPr>
                <w:bCs/>
              </w:rPr>
              <w:t>.</w:t>
            </w:r>
          </w:p>
        </w:tc>
      </w:tr>
      <w:tr w:rsidR="00D313AA" w14:paraId="3D0D37C3" w14:textId="77777777">
        <w:tc>
          <w:tcPr>
            <w:tcW w:w="845" w:type="dxa"/>
            <w:shd w:val="clear" w:color="auto" w:fill="auto"/>
          </w:tcPr>
          <w:p w14:paraId="04E4E8E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CC74699" w14:textId="77777777" w:rsidR="00D313AA" w:rsidRDefault="00D36D17">
            <w:pPr>
              <w:tabs>
                <w:tab w:val="left" w:pos="7263"/>
                <w:tab w:val="left" w:pos="8680"/>
              </w:tabs>
              <w:jc w:val="both"/>
            </w:pPr>
            <w:r>
              <w:t>Profesjonalna pilarka łańcuchowa do drewna o napędzie spalinowym wraz z zapasową prowadnicą i łańcuchem:</w:t>
            </w:r>
          </w:p>
          <w:p w14:paraId="63EC3844" w14:textId="77777777" w:rsidR="00D313AA" w:rsidRDefault="00D36D17">
            <w:pPr>
              <w:pStyle w:val="Tekstpodstawowy"/>
              <w:numPr>
                <w:ilvl w:val="0"/>
                <w:numId w:val="10"/>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moc silnika - min. 2,9 kW, </w:t>
            </w:r>
          </w:p>
          <w:p w14:paraId="78377CFD" w14:textId="77777777" w:rsidR="00D313AA" w:rsidRDefault="00D36D17">
            <w:pPr>
              <w:numPr>
                <w:ilvl w:val="0"/>
                <w:numId w:val="10"/>
              </w:numPr>
              <w:tabs>
                <w:tab w:val="left" w:pos="7263"/>
                <w:tab w:val="left" w:pos="8680"/>
              </w:tabs>
              <w:jc w:val="both"/>
            </w:pPr>
            <w:r>
              <w:t>długość prowadnicy – min 370 mm.</w:t>
            </w:r>
          </w:p>
          <w:p w14:paraId="03C2F285" w14:textId="77777777" w:rsidR="00D313AA" w:rsidRDefault="00D36D17">
            <w:pPr>
              <w:rPr>
                <w:bCs/>
              </w:rPr>
            </w:pPr>
            <w:r>
              <w:t>Narzędzia do regulacji oraz wymiany części zapasowych i elementów zużywających się podczas pracy – fabrycznie dołączone do pilarki.</w:t>
            </w:r>
          </w:p>
        </w:tc>
        <w:tc>
          <w:tcPr>
            <w:tcW w:w="2462" w:type="dxa"/>
            <w:shd w:val="clear" w:color="auto" w:fill="auto"/>
          </w:tcPr>
          <w:p w14:paraId="68DE8E7D" w14:textId="77777777" w:rsidR="00D313AA" w:rsidRDefault="00D36D17">
            <w:pPr>
              <w:jc w:val="center"/>
            </w:pPr>
            <w:r>
              <w:rPr>
                <w:bCs/>
              </w:rPr>
              <w:t xml:space="preserve">1 </w:t>
            </w:r>
            <w:proofErr w:type="spellStart"/>
            <w:r>
              <w:rPr>
                <w:bCs/>
              </w:rPr>
              <w:t>kpl</w:t>
            </w:r>
            <w:proofErr w:type="spellEnd"/>
            <w:r>
              <w:rPr>
                <w:bCs/>
              </w:rPr>
              <w:t>.</w:t>
            </w:r>
          </w:p>
        </w:tc>
      </w:tr>
      <w:tr w:rsidR="00D313AA" w14:paraId="1F67DCA6" w14:textId="77777777">
        <w:tc>
          <w:tcPr>
            <w:tcW w:w="845" w:type="dxa"/>
            <w:shd w:val="clear" w:color="auto" w:fill="auto"/>
          </w:tcPr>
          <w:p w14:paraId="3F211253"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2C8D5DD" w14:textId="77777777" w:rsidR="00D313AA" w:rsidRDefault="00D36D17">
            <w:pPr>
              <w:rPr>
                <w:bCs/>
              </w:rPr>
            </w:pPr>
            <w:r>
              <w:rPr>
                <w:rFonts w:eastAsia="Calibri"/>
              </w:rPr>
              <w:t>Topór strażacki ciężki z trzonkiem lakierowanym powierzchniowo</w:t>
            </w:r>
          </w:p>
        </w:tc>
        <w:tc>
          <w:tcPr>
            <w:tcW w:w="2462" w:type="dxa"/>
            <w:shd w:val="clear" w:color="auto" w:fill="auto"/>
          </w:tcPr>
          <w:p w14:paraId="1DC165B7" w14:textId="77777777" w:rsidR="00D313AA" w:rsidRDefault="00D36D17">
            <w:pPr>
              <w:jc w:val="center"/>
            </w:pPr>
            <w:r>
              <w:rPr>
                <w:bCs/>
              </w:rPr>
              <w:t>1 szt.</w:t>
            </w:r>
          </w:p>
        </w:tc>
      </w:tr>
      <w:tr w:rsidR="00D313AA" w14:paraId="65F7E878" w14:textId="77777777">
        <w:tc>
          <w:tcPr>
            <w:tcW w:w="845" w:type="dxa"/>
            <w:shd w:val="clear" w:color="auto" w:fill="auto"/>
          </w:tcPr>
          <w:p w14:paraId="6E8884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650052F" w14:textId="77777777" w:rsidR="00D313AA" w:rsidRDefault="00D36D17">
            <w:pPr>
              <w:tabs>
                <w:tab w:val="left" w:pos="7263"/>
                <w:tab w:val="left" w:pos="8680"/>
              </w:tabs>
              <w:jc w:val="both"/>
              <w:rPr>
                <w:rFonts w:eastAsia="Calibri"/>
              </w:rPr>
            </w:pPr>
            <w:r>
              <w:rPr>
                <w:rFonts w:eastAsia="Calibri"/>
              </w:rPr>
              <w:t>Wielofunkcyjny zestaw interwencyjny składający się z:</w:t>
            </w:r>
          </w:p>
          <w:p w14:paraId="46E39817" w14:textId="77777777" w:rsidR="00D313AA" w:rsidRDefault="00D36D17">
            <w:pPr>
              <w:tabs>
                <w:tab w:val="left" w:pos="7263"/>
                <w:tab w:val="left" w:pos="8680"/>
              </w:tabs>
              <w:jc w:val="both"/>
            </w:pPr>
            <w:r>
              <w:t>- uniwersalnego urządzenia ratowniczego z rakiem do cięcia o długości max. 800mm (rękojeść ze stali odpuszczonej,  części robocze wykonane ze stali wysokostopowej, wykończenie – chromowane,</w:t>
            </w:r>
          </w:p>
          <w:p w14:paraId="244E9727" w14:textId="77777777" w:rsidR="00D313AA" w:rsidRDefault="00D36D17">
            <w:pPr>
              <w:rPr>
                <w:bCs/>
              </w:rPr>
            </w:pPr>
            <w:r>
              <w:t xml:space="preserve"> -  siekiery z funkcją pobijania o max. dł. 95 cm z trzonkiem z tworzywa sztucznego</w:t>
            </w:r>
          </w:p>
        </w:tc>
        <w:tc>
          <w:tcPr>
            <w:tcW w:w="2462" w:type="dxa"/>
            <w:shd w:val="clear" w:color="auto" w:fill="auto"/>
          </w:tcPr>
          <w:p w14:paraId="7609831D" w14:textId="77777777" w:rsidR="00D313AA" w:rsidRDefault="00D36D17">
            <w:pPr>
              <w:jc w:val="center"/>
            </w:pPr>
            <w:r>
              <w:rPr>
                <w:bCs/>
              </w:rPr>
              <w:t xml:space="preserve">1 </w:t>
            </w:r>
            <w:proofErr w:type="spellStart"/>
            <w:r>
              <w:rPr>
                <w:bCs/>
              </w:rPr>
              <w:t>kpl</w:t>
            </w:r>
            <w:proofErr w:type="spellEnd"/>
            <w:r>
              <w:rPr>
                <w:bCs/>
              </w:rPr>
              <w:t>.</w:t>
            </w:r>
          </w:p>
        </w:tc>
      </w:tr>
      <w:tr w:rsidR="00D313AA" w14:paraId="3300D85B" w14:textId="77777777">
        <w:tc>
          <w:tcPr>
            <w:tcW w:w="845" w:type="dxa"/>
            <w:shd w:val="clear" w:color="auto" w:fill="auto"/>
          </w:tcPr>
          <w:p w14:paraId="729E240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7D8F19E" w14:textId="77777777" w:rsidR="00D313AA" w:rsidRDefault="00D36D17">
            <w:pPr>
              <w:rPr>
                <w:bCs/>
              </w:rPr>
            </w:pPr>
            <w:r>
              <w:rPr>
                <w:rFonts w:eastAsia="Calibri"/>
              </w:rPr>
              <w:t>Nożyce do cięcia prętów o średnicy minimum 10 mm</w:t>
            </w:r>
          </w:p>
        </w:tc>
        <w:tc>
          <w:tcPr>
            <w:tcW w:w="2462" w:type="dxa"/>
            <w:shd w:val="clear" w:color="auto" w:fill="auto"/>
          </w:tcPr>
          <w:p w14:paraId="18BA028F" w14:textId="77777777" w:rsidR="00D313AA" w:rsidRDefault="00D36D17">
            <w:pPr>
              <w:jc w:val="center"/>
            </w:pPr>
            <w:r>
              <w:rPr>
                <w:bCs/>
              </w:rPr>
              <w:t>1 szt.</w:t>
            </w:r>
          </w:p>
        </w:tc>
      </w:tr>
      <w:tr w:rsidR="00D313AA" w14:paraId="68ADCF8E" w14:textId="77777777">
        <w:tc>
          <w:tcPr>
            <w:tcW w:w="845" w:type="dxa"/>
            <w:shd w:val="clear" w:color="auto" w:fill="auto"/>
          </w:tcPr>
          <w:p w14:paraId="4278DB92"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18C58F1" w14:textId="77777777" w:rsidR="00D313AA" w:rsidRDefault="00D36D17">
            <w:pPr>
              <w:rPr>
                <w:bCs/>
              </w:rPr>
            </w:pPr>
            <w:r>
              <w:rPr>
                <w:rFonts w:eastAsia="Calibri"/>
              </w:rPr>
              <w:t>Szpadel z trzonkiem lakierowanym powierzchniowo lub trzonkiem z tworzywa</w:t>
            </w:r>
          </w:p>
        </w:tc>
        <w:tc>
          <w:tcPr>
            <w:tcW w:w="2462" w:type="dxa"/>
            <w:shd w:val="clear" w:color="auto" w:fill="auto"/>
          </w:tcPr>
          <w:p w14:paraId="703CD46A" w14:textId="77777777" w:rsidR="00D313AA" w:rsidRDefault="00D36D17">
            <w:pPr>
              <w:jc w:val="center"/>
            </w:pPr>
            <w:r>
              <w:rPr>
                <w:bCs/>
              </w:rPr>
              <w:t>1 szt.</w:t>
            </w:r>
          </w:p>
        </w:tc>
      </w:tr>
      <w:tr w:rsidR="00D313AA" w14:paraId="565B4E7C" w14:textId="77777777">
        <w:tc>
          <w:tcPr>
            <w:tcW w:w="845" w:type="dxa"/>
            <w:shd w:val="clear" w:color="auto" w:fill="auto"/>
          </w:tcPr>
          <w:p w14:paraId="6F006D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E84FF4C" w14:textId="77777777" w:rsidR="00D313AA" w:rsidRDefault="00D36D17">
            <w:pPr>
              <w:rPr>
                <w:bCs/>
              </w:rPr>
            </w:pPr>
            <w:r>
              <w:rPr>
                <w:rFonts w:eastAsia="Calibri"/>
              </w:rPr>
              <w:t>Gaśnica proszkowa przenośna o masie środka gaśniczego min. 6 kg</w:t>
            </w:r>
          </w:p>
        </w:tc>
        <w:tc>
          <w:tcPr>
            <w:tcW w:w="2462" w:type="dxa"/>
            <w:shd w:val="clear" w:color="auto" w:fill="auto"/>
          </w:tcPr>
          <w:p w14:paraId="4F42F26E" w14:textId="77777777" w:rsidR="00D313AA" w:rsidRDefault="00D36D17">
            <w:pPr>
              <w:jc w:val="center"/>
            </w:pPr>
            <w:r>
              <w:rPr>
                <w:bCs/>
              </w:rPr>
              <w:t>1 szt.</w:t>
            </w:r>
          </w:p>
        </w:tc>
      </w:tr>
      <w:tr w:rsidR="00D313AA" w14:paraId="02C3C463" w14:textId="77777777">
        <w:tc>
          <w:tcPr>
            <w:tcW w:w="845" w:type="dxa"/>
            <w:shd w:val="clear" w:color="auto" w:fill="auto"/>
          </w:tcPr>
          <w:p w14:paraId="07DED3CD"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A701068" w14:textId="77777777" w:rsidR="00D313AA" w:rsidRDefault="00D36D17">
            <w:pPr>
              <w:rPr>
                <w:bCs/>
              </w:rPr>
            </w:pPr>
            <w:r>
              <w:rPr>
                <w:rFonts w:eastAsia="Calibri"/>
              </w:rPr>
              <w:t>Koc gaśniczy zgodny z PN-EN 1869</w:t>
            </w:r>
          </w:p>
        </w:tc>
        <w:tc>
          <w:tcPr>
            <w:tcW w:w="2462" w:type="dxa"/>
            <w:shd w:val="clear" w:color="auto" w:fill="auto"/>
          </w:tcPr>
          <w:p w14:paraId="08320A5A" w14:textId="77777777" w:rsidR="00D313AA" w:rsidRDefault="00D36D17">
            <w:pPr>
              <w:jc w:val="center"/>
            </w:pPr>
            <w:r>
              <w:rPr>
                <w:bCs/>
              </w:rPr>
              <w:t>1 szt.</w:t>
            </w:r>
          </w:p>
        </w:tc>
      </w:tr>
      <w:tr w:rsidR="00D313AA" w14:paraId="671A4518" w14:textId="77777777">
        <w:tc>
          <w:tcPr>
            <w:tcW w:w="845" w:type="dxa"/>
            <w:shd w:val="clear" w:color="auto" w:fill="auto"/>
          </w:tcPr>
          <w:p w14:paraId="2B51CB7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BF6F18A" w14:textId="77777777" w:rsidR="00D313AA" w:rsidRDefault="00D36D17">
            <w:pPr>
              <w:rPr>
                <w:bCs/>
              </w:rPr>
            </w:pPr>
            <w:r>
              <w:rPr>
                <w:rFonts w:eastAsia="Calibri"/>
              </w:rPr>
              <w:t xml:space="preserve">Agregat prądotwórczy w wykonaniu ratowniczym o mocy min. 9 kVA, 230/400 V, stopień ochrony IP 54, z zabezpieczeniem przeciwporażeniowym, napędzany 4-suwowym silnikiem spalinowym, głośność agregatu max 95,5 </w:t>
            </w:r>
            <w:proofErr w:type="spellStart"/>
            <w:r>
              <w:rPr>
                <w:rFonts w:eastAsia="Calibri"/>
              </w:rPr>
              <w:t>dB</w:t>
            </w:r>
            <w:proofErr w:type="spellEnd"/>
            <w:r>
              <w:rPr>
                <w:rFonts w:eastAsia="Calibri"/>
              </w:rPr>
              <w:t>(A). Elektryczny rozruch silnika agregatu ze sterowaniem z dolnego i górnego stanowiska kontrolno-sterowniczego. Agregat umieszczony na wieńcu obrotowym, w celu umożliwienia obrotu wysięgnika o n x 360</w:t>
            </w:r>
            <w:r>
              <w:rPr>
                <w:rFonts w:ascii="Symbol" w:eastAsia="Symbol" w:hAnsi="Symbol" w:cs="Symbol"/>
              </w:rPr>
              <w:t></w:t>
            </w:r>
            <w:r>
              <w:rPr>
                <w:rFonts w:eastAsia="Calibri"/>
              </w:rPr>
              <w:t xml:space="preserve">. Instalacja elektryczna 230/400 V z wymaganymi zabezpieczeniami, połączona z trzema gniazdami odbiorczymi w koszu ratowniczym. Instalacja powinna być przystosowana do pracy z elektronarzędziami o mocy min. 3000 W. Układ wydechowy agregatu powinien być tak zaprojektowany i usytuowany, aby zapewnić operatorowi znajdującemu się na stanowisku obsługi oraz załodze możliwie maksymalny komfort pracy, ochronę przed gazami spalinowymi i oparzeniami. Pojazd wyposażony w urządzenie doładowujące akumulator agregatu. Agregat musi mieć możliwość podłączenia do instalacji drabiny w celu awaryjnego jej składania. Agregat zabezpieczony pokrowcem w kolorze </w:t>
            </w:r>
            <w:r>
              <w:rPr>
                <w:rFonts w:eastAsia="Calibri"/>
              </w:rPr>
              <w:lastRenderedPageBreak/>
              <w:t>czerwonym. Agregat prądotwórczy stale gotowy do działań, bez konieczność podłączania go do instalacji elektrycznej drabiny, przed użyciem.</w:t>
            </w:r>
          </w:p>
        </w:tc>
        <w:tc>
          <w:tcPr>
            <w:tcW w:w="2462" w:type="dxa"/>
            <w:shd w:val="clear" w:color="auto" w:fill="auto"/>
          </w:tcPr>
          <w:p w14:paraId="4B9D2827" w14:textId="77777777" w:rsidR="00D313AA" w:rsidRDefault="00D36D17">
            <w:pPr>
              <w:jc w:val="center"/>
            </w:pPr>
            <w:r>
              <w:rPr>
                <w:bCs/>
              </w:rPr>
              <w:lastRenderedPageBreak/>
              <w:t>1 szt.</w:t>
            </w:r>
          </w:p>
        </w:tc>
      </w:tr>
      <w:tr w:rsidR="00D313AA" w14:paraId="2053DAD1" w14:textId="77777777">
        <w:tc>
          <w:tcPr>
            <w:tcW w:w="845" w:type="dxa"/>
            <w:shd w:val="clear" w:color="auto" w:fill="auto"/>
          </w:tcPr>
          <w:p w14:paraId="75D99D4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872CA43" w14:textId="7597D172" w:rsidR="00D313AA" w:rsidRPr="008B3A6A" w:rsidRDefault="00D36D17" w:rsidP="008B3A6A">
            <w:pPr>
              <w:jc w:val="both"/>
              <w:rPr>
                <w:rFonts w:eastAsia="Calibri"/>
              </w:rPr>
            </w:pPr>
            <w:r w:rsidRPr="008B3A6A">
              <w:rPr>
                <w:rFonts w:eastAsia="Calibri"/>
              </w:rPr>
              <w:t xml:space="preserve">Wentylator oddymiający </w:t>
            </w:r>
            <w:r w:rsidRPr="008B3A6A">
              <w:t xml:space="preserve">akumulatorowy wraz z nowymi akumulatorami + </w:t>
            </w:r>
            <w:proofErr w:type="spellStart"/>
            <w:r w:rsidRPr="008B3A6A">
              <w:t>kpl</w:t>
            </w:r>
            <w:proofErr w:type="spellEnd"/>
            <w:r w:rsidRPr="008B3A6A">
              <w:t xml:space="preserve"> zapasowych akumulatorów (kompatybilne z elektronarzędziami akumulatorowymi z pkt. 6.3</w:t>
            </w:r>
            <w:r w:rsidR="008B3A6A" w:rsidRPr="008B3A6A">
              <w:t>1</w:t>
            </w:r>
            <w:r w:rsidRPr="008B3A6A">
              <w:t xml:space="preserve">), ochrona minimum IP66, przy niekontrolowanym zalaniu wodą z linii gaśniczej, </w:t>
            </w:r>
          </w:p>
        </w:tc>
        <w:tc>
          <w:tcPr>
            <w:tcW w:w="2462" w:type="dxa"/>
            <w:shd w:val="clear" w:color="auto" w:fill="auto"/>
          </w:tcPr>
          <w:p w14:paraId="26C64BBA" w14:textId="77777777" w:rsidR="00D313AA" w:rsidRDefault="00D36D17">
            <w:pPr>
              <w:jc w:val="center"/>
              <w:rPr>
                <w:bCs/>
                <w:color w:val="FF0000"/>
              </w:rPr>
            </w:pPr>
            <w:r w:rsidRPr="008B3A6A">
              <w:rPr>
                <w:bCs/>
              </w:rPr>
              <w:t xml:space="preserve">2 </w:t>
            </w:r>
            <w:proofErr w:type="spellStart"/>
            <w:r w:rsidRPr="008B3A6A">
              <w:rPr>
                <w:bCs/>
              </w:rPr>
              <w:t>kpl</w:t>
            </w:r>
            <w:proofErr w:type="spellEnd"/>
            <w:r w:rsidRPr="008B3A6A">
              <w:rPr>
                <w:bCs/>
              </w:rPr>
              <w:t>.</w:t>
            </w:r>
          </w:p>
        </w:tc>
      </w:tr>
      <w:tr w:rsidR="00D313AA" w14:paraId="1F3DDBB0" w14:textId="77777777">
        <w:trPr>
          <w:trHeight w:val="1683"/>
        </w:trPr>
        <w:tc>
          <w:tcPr>
            <w:tcW w:w="845" w:type="dxa"/>
            <w:shd w:val="clear" w:color="auto" w:fill="auto"/>
          </w:tcPr>
          <w:p w14:paraId="4BFE38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E030D3E" w14:textId="059D2C7B" w:rsidR="00D313AA" w:rsidRPr="008B3A6A" w:rsidRDefault="008B3A6A" w:rsidP="008B3A6A">
            <w:r w:rsidRPr="008B3A6A">
              <w:t xml:space="preserve">Przedłużacz elektryczny 400/230V z przewodem o długości min. 20 m w otulinie gumowej nawiniętym na bębnie z wbudowanym na stałe rozdzielaczem (min. 3f/3f+1f+1f). Bęben wykonany z tworzywa sztucznego lub gumy. Gniazdo 3f (IP 67) i gniazda 1f zakręcane w IP 68/16A typu </w:t>
            </w:r>
            <w:proofErr w:type="spellStart"/>
            <w:r w:rsidRPr="008B3A6A">
              <w:t>Schuko</w:t>
            </w:r>
            <w:proofErr w:type="spellEnd"/>
            <w:r w:rsidRPr="008B3A6A">
              <w:t xml:space="preserve"> (typ F).  Grubość żył przewodu dobrana do długości i maksymalnego obciążenia, przy czym musi on zapewnić możliwość ciągłej pracy przez min. 6h przy max. obciążeniu. Bęben zabezpieczony przed samoczynnym rozwijaniem się przewodu. Uchwyt korbowy umożliwiający pracę w rękawicy strażackiej (odpowiednio duży lub tak skonstruowany). Stopień ochrony dla całego przedłużacza min. IP 56</w:t>
            </w:r>
          </w:p>
        </w:tc>
        <w:tc>
          <w:tcPr>
            <w:tcW w:w="2462" w:type="dxa"/>
            <w:shd w:val="clear" w:color="auto" w:fill="auto"/>
          </w:tcPr>
          <w:p w14:paraId="22187499" w14:textId="77777777" w:rsidR="00D313AA" w:rsidRDefault="00D36D17">
            <w:pPr>
              <w:jc w:val="center"/>
            </w:pPr>
            <w:r>
              <w:rPr>
                <w:bCs/>
              </w:rPr>
              <w:t>1 szt.</w:t>
            </w:r>
          </w:p>
        </w:tc>
      </w:tr>
      <w:tr w:rsidR="00D313AA" w14:paraId="42F671F4" w14:textId="77777777">
        <w:tc>
          <w:tcPr>
            <w:tcW w:w="845" w:type="dxa"/>
            <w:shd w:val="clear" w:color="auto" w:fill="auto"/>
          </w:tcPr>
          <w:p w14:paraId="2321BB1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tbl>
            <w:tblPr>
              <w:tblW w:w="9322" w:type="dxa"/>
              <w:tblLayout w:type="fixed"/>
              <w:tblLook w:val="04A0" w:firstRow="1" w:lastRow="0" w:firstColumn="1" w:lastColumn="0" w:noHBand="0" w:noVBand="1"/>
            </w:tblPr>
            <w:tblGrid>
              <w:gridCol w:w="9322"/>
            </w:tblGrid>
            <w:tr w:rsidR="00D313AA" w14:paraId="37B96A21" w14:textId="77777777">
              <w:trPr>
                <w:cantSplit/>
              </w:trPr>
              <w:tc>
                <w:tcPr>
                  <w:tcW w:w="6572" w:type="dxa"/>
                  <w:vAlign w:val="center"/>
                </w:tcPr>
                <w:p w14:paraId="601243A1" w14:textId="77777777" w:rsidR="00D313AA" w:rsidRDefault="00D36D17">
                  <w:pPr>
                    <w:tabs>
                      <w:tab w:val="left" w:pos="210"/>
                      <w:tab w:val="left" w:pos="7263"/>
                      <w:tab w:val="left" w:pos="8680"/>
                    </w:tabs>
                    <w:ind w:left="-73" w:firstLine="73"/>
                    <w:jc w:val="both"/>
                    <w:rPr>
                      <w:rFonts w:eastAsia="Calibri"/>
                    </w:rPr>
                  </w:pPr>
                  <w:r>
                    <w:rPr>
                      <w:rFonts w:eastAsia="Calibri"/>
                    </w:rPr>
                    <w:t>Nosze koszowe przystosowane do mocowania w koszu.</w:t>
                  </w:r>
                </w:p>
              </w:tc>
            </w:tr>
            <w:tr w:rsidR="00D313AA" w14:paraId="4E1755A3" w14:textId="77777777">
              <w:trPr>
                <w:cantSplit/>
              </w:trPr>
              <w:tc>
                <w:tcPr>
                  <w:tcW w:w="6572" w:type="dxa"/>
                  <w:vAlign w:val="center"/>
                </w:tcPr>
                <w:p w14:paraId="5F294A61" w14:textId="77777777" w:rsidR="00D313AA" w:rsidRDefault="00D313AA">
                  <w:pPr>
                    <w:tabs>
                      <w:tab w:val="left" w:pos="7263"/>
                      <w:tab w:val="left" w:pos="8680"/>
                    </w:tabs>
                    <w:jc w:val="both"/>
                    <w:rPr>
                      <w:rFonts w:eastAsia="Calibri"/>
                    </w:rPr>
                  </w:pPr>
                </w:p>
              </w:tc>
            </w:tr>
          </w:tbl>
          <w:p w14:paraId="703D255B" w14:textId="77777777" w:rsidR="00D313AA" w:rsidRDefault="00D313AA">
            <w:pPr>
              <w:rPr>
                <w:bCs/>
              </w:rPr>
            </w:pPr>
          </w:p>
        </w:tc>
        <w:tc>
          <w:tcPr>
            <w:tcW w:w="2462" w:type="dxa"/>
            <w:shd w:val="clear" w:color="auto" w:fill="auto"/>
          </w:tcPr>
          <w:p w14:paraId="74CEF769" w14:textId="77777777" w:rsidR="00D313AA" w:rsidRDefault="00D36D17">
            <w:pPr>
              <w:jc w:val="center"/>
            </w:pPr>
            <w:r>
              <w:rPr>
                <w:bCs/>
              </w:rPr>
              <w:t xml:space="preserve">1 </w:t>
            </w:r>
            <w:proofErr w:type="spellStart"/>
            <w:r>
              <w:rPr>
                <w:bCs/>
              </w:rPr>
              <w:t>kpl</w:t>
            </w:r>
            <w:proofErr w:type="spellEnd"/>
            <w:r>
              <w:rPr>
                <w:bCs/>
              </w:rPr>
              <w:t>.</w:t>
            </w:r>
          </w:p>
        </w:tc>
      </w:tr>
      <w:tr w:rsidR="00D313AA" w14:paraId="0B404AFF" w14:textId="77777777">
        <w:tc>
          <w:tcPr>
            <w:tcW w:w="845" w:type="dxa"/>
            <w:shd w:val="clear" w:color="auto" w:fill="auto"/>
          </w:tcPr>
          <w:p w14:paraId="037E6C6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4110E7F" w14:textId="77777777" w:rsidR="00D313AA" w:rsidRDefault="00D36D17">
            <w:pPr>
              <w:rPr>
                <w:bCs/>
              </w:rPr>
            </w:pPr>
            <w:r>
              <w:t>Zestaw ratownictwa medycznego R1 (wg pkt. 3.1 załącznika nr 3 do „Zasad organizacji ratownictwa medycznego w krajowym systemie ratowniczo-gaśniczym” – KG PSP – Warszawa,  lipiec 2013).</w:t>
            </w:r>
          </w:p>
        </w:tc>
        <w:tc>
          <w:tcPr>
            <w:tcW w:w="2462" w:type="dxa"/>
            <w:shd w:val="clear" w:color="auto" w:fill="auto"/>
          </w:tcPr>
          <w:p w14:paraId="3D65F3A1" w14:textId="77777777" w:rsidR="00D313AA" w:rsidRDefault="00D36D17">
            <w:pPr>
              <w:jc w:val="center"/>
            </w:pPr>
            <w:r>
              <w:t xml:space="preserve">1 </w:t>
            </w:r>
            <w:proofErr w:type="spellStart"/>
            <w:r>
              <w:t>kpl</w:t>
            </w:r>
            <w:proofErr w:type="spellEnd"/>
            <w:r>
              <w:t>.</w:t>
            </w:r>
          </w:p>
        </w:tc>
      </w:tr>
      <w:tr w:rsidR="00D313AA" w14:paraId="359EF6E1" w14:textId="77777777">
        <w:tc>
          <w:tcPr>
            <w:tcW w:w="845" w:type="dxa"/>
            <w:shd w:val="clear" w:color="auto" w:fill="auto"/>
          </w:tcPr>
          <w:p w14:paraId="3C89D48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EAA37BA" w14:textId="77777777" w:rsidR="00D313AA" w:rsidRDefault="00D36D17">
            <w:pPr>
              <w:rPr>
                <w:bCs/>
              </w:rPr>
            </w:pPr>
            <w:r>
              <w:rPr>
                <w:rFonts w:eastAsia="Calibri"/>
              </w:rPr>
              <w:t>Kanistry i pojemniki na paliwa i środki smarne do sprzętu silnikowego o pojemności zapewniającej min. 4 h pracy dla wszystkich urządzeń.</w:t>
            </w:r>
          </w:p>
        </w:tc>
        <w:tc>
          <w:tcPr>
            <w:tcW w:w="2462" w:type="dxa"/>
            <w:shd w:val="clear" w:color="auto" w:fill="auto"/>
          </w:tcPr>
          <w:p w14:paraId="33288C66" w14:textId="77777777" w:rsidR="00D313AA" w:rsidRDefault="00D36D17">
            <w:pPr>
              <w:jc w:val="center"/>
            </w:pPr>
            <w:r>
              <w:rPr>
                <w:bCs/>
              </w:rPr>
              <w:t xml:space="preserve">1 </w:t>
            </w:r>
            <w:proofErr w:type="spellStart"/>
            <w:r>
              <w:rPr>
                <w:bCs/>
              </w:rPr>
              <w:t>kpl</w:t>
            </w:r>
            <w:proofErr w:type="spellEnd"/>
            <w:r>
              <w:rPr>
                <w:bCs/>
              </w:rPr>
              <w:t>.</w:t>
            </w:r>
          </w:p>
        </w:tc>
      </w:tr>
      <w:tr w:rsidR="00D313AA" w14:paraId="4FDC2BB4" w14:textId="77777777">
        <w:tc>
          <w:tcPr>
            <w:tcW w:w="845" w:type="dxa"/>
            <w:shd w:val="clear" w:color="auto" w:fill="auto"/>
          </w:tcPr>
          <w:p w14:paraId="2E71D6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60467D5F" w14:textId="77777777" w:rsidR="00D313AA" w:rsidRDefault="00D36D17">
            <w:pPr>
              <w:tabs>
                <w:tab w:val="left" w:pos="7263"/>
                <w:tab w:val="left" w:pos="8680"/>
              </w:tabs>
              <w:jc w:val="both"/>
            </w:pPr>
            <w:r>
              <w:t>Zestaw narzędzi ślusarskich (w skrzynce narzędziowej, rozmieszczone grupami w przegródkach, z możliwością szybkiego dostępu i weryfikacji, zabezpieczone przed przemieszczaniem przy przenoszeniu skrzynki):</w:t>
            </w:r>
          </w:p>
          <w:p w14:paraId="0B449861"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płaski – 3 szt. (6,5x1,2; 8x1,2; 10x1,6; końcówki magnetyczne),</w:t>
            </w:r>
          </w:p>
          <w:p w14:paraId="6196862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krzyżowy – 3 szt. (PH-2, PH-3, PH-4, końcówki magnetyczne),</w:t>
            </w:r>
          </w:p>
          <w:p w14:paraId="66A6240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szczypce uniwersalne – 1 szt.  (długość min. 230 mm),</w:t>
            </w:r>
          </w:p>
          <w:p w14:paraId="0EC0AC16"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cęgi boczne do cięcia – 1 szt. (długość min. 230 mm),</w:t>
            </w:r>
          </w:p>
          <w:p w14:paraId="10967A6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uniwersalny (typu „francuz”) – 2 szt. (o zakresach: min. 0÷20, 0÷40),</w:t>
            </w:r>
          </w:p>
          <w:p w14:paraId="77E33E13"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hydrauliczny (typu „żaba”) – 2 szt. (o zakresach min. 0÷1”, 0÷2”),</w:t>
            </w:r>
          </w:p>
          <w:p w14:paraId="63D14B9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płaskich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(o profilu zapobiegającym ześlizgiwanie),</w:t>
            </w:r>
          </w:p>
          <w:p w14:paraId="6F4F022D"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oczkowych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xml:space="preserve">., </w:t>
            </w:r>
          </w:p>
          <w:p w14:paraId="45137C5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w:t>
            </w:r>
            <w:proofErr w:type="spellStart"/>
            <w:r>
              <w:rPr>
                <w:rFonts w:ascii="Times New Roman" w:hAnsi="Times New Roman"/>
                <w:color w:val="auto"/>
                <w:sz w:val="20"/>
                <w:lang w:val="pl-PL"/>
              </w:rPr>
              <w:t>imbusowych</w:t>
            </w:r>
            <w:proofErr w:type="spellEnd"/>
            <w:r>
              <w:rPr>
                <w:rFonts w:ascii="Times New Roman" w:hAnsi="Times New Roman"/>
                <w:color w:val="auto"/>
                <w:sz w:val="20"/>
                <w:lang w:val="pl-PL"/>
              </w:rPr>
              <w:t xml:space="preserve"> – 10 szt. (rozmiary 3÷14 mm),</w:t>
            </w:r>
          </w:p>
          <w:p w14:paraId="1797247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color w:val="auto"/>
                <w:sz w:val="20"/>
              </w:rPr>
              <w:t>zestaw kluczy typu TORX – 11 szt. (zakres rozmiarów od T-10 do T-60),</w:t>
            </w:r>
          </w:p>
          <w:p w14:paraId="1C5E24C0"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młotek murarski z tłumieniem drgań, masa 570g.</w:t>
            </w:r>
            <w:r>
              <w:rPr>
                <w:color w:val="auto"/>
              </w:rPr>
              <w:t xml:space="preserve"> </w:t>
            </w:r>
            <w:r>
              <w:rPr>
                <w:rFonts w:ascii="Times New Roman" w:hAnsi="Times New Roman"/>
                <w:color w:val="auto"/>
                <w:sz w:val="20"/>
                <w:lang w:val="pl-PL"/>
              </w:rPr>
              <w:t>– 1 szt.</w:t>
            </w:r>
          </w:p>
          <w:p w14:paraId="62B48C7A" w14:textId="77777777" w:rsidR="00D313AA" w:rsidRDefault="00D36D17">
            <w:r>
              <w:t xml:space="preserve">Poza zestawem wielofunkcyjna łapka do wyciągania gwoździ z obuchem i szczękami do rozłupywania konstrukcji, długość </w:t>
            </w:r>
            <w:r>
              <w:br/>
              <w:t>76 – 80 cm, masa 4200 – 5000 g. – 1 szt.</w:t>
            </w:r>
          </w:p>
          <w:p w14:paraId="437DFD09" w14:textId="77777777" w:rsidR="00D313AA" w:rsidRDefault="00D36D17">
            <w:pPr>
              <w:spacing w:line="276" w:lineRule="auto"/>
              <w:jc w:val="both"/>
            </w:pPr>
            <w:r>
              <w:t>Dopuszcza się klucze płasko-oczkowe zamiast oddzielnie płaskich i oczkowych.</w:t>
            </w:r>
          </w:p>
        </w:tc>
        <w:tc>
          <w:tcPr>
            <w:tcW w:w="2462" w:type="dxa"/>
            <w:shd w:val="clear" w:color="auto" w:fill="auto"/>
          </w:tcPr>
          <w:p w14:paraId="53611E81" w14:textId="77777777" w:rsidR="00D313AA" w:rsidRDefault="00D36D17">
            <w:pPr>
              <w:jc w:val="center"/>
            </w:pPr>
            <w:r>
              <w:rPr>
                <w:bCs/>
              </w:rPr>
              <w:t xml:space="preserve">1 </w:t>
            </w:r>
            <w:proofErr w:type="spellStart"/>
            <w:r>
              <w:rPr>
                <w:bCs/>
              </w:rPr>
              <w:t>kpl</w:t>
            </w:r>
            <w:proofErr w:type="spellEnd"/>
            <w:r>
              <w:rPr>
                <w:bCs/>
              </w:rPr>
              <w:t>.</w:t>
            </w:r>
          </w:p>
        </w:tc>
      </w:tr>
      <w:tr w:rsidR="00D313AA" w14:paraId="22B7E7EF" w14:textId="77777777">
        <w:tc>
          <w:tcPr>
            <w:tcW w:w="845" w:type="dxa"/>
            <w:shd w:val="clear" w:color="auto" w:fill="auto"/>
          </w:tcPr>
          <w:p w14:paraId="4C85875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9A6AEA3" w14:textId="77777777" w:rsidR="00D313AA" w:rsidRDefault="00D36D17">
            <w:pPr>
              <w:rPr>
                <w:bCs/>
              </w:rPr>
            </w:pPr>
            <w:r>
              <w:rPr>
                <w:rFonts w:eastAsia="Calibri"/>
              </w:rPr>
              <w:t>Linki odciągowe do drabiny.</w:t>
            </w:r>
          </w:p>
        </w:tc>
        <w:tc>
          <w:tcPr>
            <w:tcW w:w="2462" w:type="dxa"/>
            <w:shd w:val="clear" w:color="auto" w:fill="auto"/>
          </w:tcPr>
          <w:p w14:paraId="4A86715D" w14:textId="77777777" w:rsidR="00D313AA" w:rsidRDefault="00D36D17">
            <w:pPr>
              <w:jc w:val="center"/>
            </w:pPr>
            <w:r>
              <w:rPr>
                <w:bCs/>
              </w:rPr>
              <w:t>2 szt.</w:t>
            </w:r>
          </w:p>
        </w:tc>
      </w:tr>
      <w:tr w:rsidR="00D313AA" w14:paraId="0EE73D90" w14:textId="77777777">
        <w:tc>
          <w:tcPr>
            <w:tcW w:w="845" w:type="dxa"/>
            <w:shd w:val="clear" w:color="auto" w:fill="auto"/>
          </w:tcPr>
          <w:p w14:paraId="04498BED"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489BD3F" w14:textId="77777777" w:rsidR="00D313AA" w:rsidRDefault="00D36D17">
            <w:pPr>
              <w:rPr>
                <w:bCs/>
              </w:rPr>
            </w:pPr>
            <w:r>
              <w:rPr>
                <w:rFonts w:eastAsia="Calibri"/>
              </w:rPr>
              <w:t>Hol sztywny lub lina stalowa o min. uciągu 12 ton i długości 6 m lub równoważna syntetyczna.</w:t>
            </w:r>
          </w:p>
        </w:tc>
        <w:tc>
          <w:tcPr>
            <w:tcW w:w="2462" w:type="dxa"/>
            <w:shd w:val="clear" w:color="auto" w:fill="auto"/>
          </w:tcPr>
          <w:p w14:paraId="032DCB91" w14:textId="77777777" w:rsidR="00D313AA" w:rsidRDefault="00D36D17">
            <w:pPr>
              <w:jc w:val="center"/>
            </w:pPr>
            <w:r>
              <w:rPr>
                <w:bCs/>
              </w:rPr>
              <w:t>1 szt.</w:t>
            </w:r>
          </w:p>
        </w:tc>
      </w:tr>
      <w:tr w:rsidR="00D313AA" w14:paraId="18A416EF" w14:textId="77777777">
        <w:trPr>
          <w:trHeight w:val="192"/>
        </w:trPr>
        <w:tc>
          <w:tcPr>
            <w:tcW w:w="845" w:type="dxa"/>
            <w:shd w:val="clear" w:color="auto" w:fill="auto"/>
          </w:tcPr>
          <w:p w14:paraId="583186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F02788D" w14:textId="77777777" w:rsidR="00D313AA" w:rsidRDefault="00D36D17">
            <w:pPr>
              <w:rPr>
                <w:bCs/>
              </w:rPr>
            </w:pPr>
            <w:r>
              <w:rPr>
                <w:bCs/>
              </w:rPr>
              <w:t>Dodatkowo przewidzieć mocowania do linkowego urządzenia do opuszczania i podnoszenia.</w:t>
            </w:r>
          </w:p>
        </w:tc>
        <w:tc>
          <w:tcPr>
            <w:tcW w:w="2462" w:type="dxa"/>
            <w:shd w:val="clear" w:color="auto" w:fill="auto"/>
          </w:tcPr>
          <w:p w14:paraId="1CD7AA11" w14:textId="77777777" w:rsidR="00D313AA" w:rsidRDefault="00D313AA"/>
        </w:tc>
      </w:tr>
      <w:tr w:rsidR="00D313AA" w14:paraId="01E48B49" w14:textId="77777777">
        <w:trPr>
          <w:trHeight w:val="192"/>
        </w:trPr>
        <w:tc>
          <w:tcPr>
            <w:tcW w:w="845" w:type="dxa"/>
            <w:shd w:val="clear" w:color="auto" w:fill="auto"/>
          </w:tcPr>
          <w:p w14:paraId="6A10909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8889CF2" w14:textId="77777777" w:rsidR="00D313AA" w:rsidRDefault="00D36D17">
            <w:pPr>
              <w:pStyle w:val="Standard"/>
              <w:rPr>
                <w:rFonts w:cs="Times New Roman"/>
                <w:sz w:val="20"/>
                <w:szCs w:val="20"/>
              </w:rPr>
            </w:pPr>
            <w:r>
              <w:rPr>
                <w:rFonts w:cs="Times New Roman"/>
                <w:sz w:val="20"/>
                <w:szCs w:val="20"/>
              </w:rPr>
              <w:t xml:space="preserve">Dodatkowo dostarczyć zestaw elektronarzędzi akumulatorowych min. 18V/5Ah z ładowarką jednego producenta, przeznaczony </w:t>
            </w:r>
            <w:r>
              <w:rPr>
                <w:rFonts w:cs="Times New Roman"/>
                <w:sz w:val="20"/>
                <w:szCs w:val="20"/>
              </w:rPr>
              <w:lastRenderedPageBreak/>
              <w:t>do zastosowań profesjonalnych w skład, którego wchodzą:</w:t>
            </w:r>
          </w:p>
          <w:p w14:paraId="4BF9B572" w14:textId="77777777" w:rsidR="00D313AA" w:rsidRDefault="00D36D17">
            <w:pPr>
              <w:pStyle w:val="Standard"/>
              <w:numPr>
                <w:ilvl w:val="1"/>
                <w:numId w:val="15"/>
              </w:numPr>
              <w:ind w:left="886" w:hanging="425"/>
              <w:rPr>
                <w:rFonts w:cs="Times New Roman"/>
                <w:sz w:val="20"/>
                <w:szCs w:val="20"/>
              </w:rPr>
            </w:pPr>
            <w:r>
              <w:rPr>
                <w:rFonts w:cs="Times New Roman"/>
                <w:sz w:val="20"/>
                <w:szCs w:val="20"/>
              </w:rPr>
              <w:t xml:space="preserve">wkrętarko-wiertarka udarowa 3-biegowa, min dwie diody LED doświetlające obszar roboczy, częstotliwość udaru na biegu jałowym na 3 biegu min.: 0 - 25500/min, maksymalny moment obrotowy 80 </w:t>
            </w:r>
            <w:proofErr w:type="spellStart"/>
            <w:r>
              <w:rPr>
                <w:rFonts w:cs="Times New Roman"/>
                <w:sz w:val="20"/>
                <w:szCs w:val="20"/>
              </w:rPr>
              <w:t>Nm</w:t>
            </w:r>
            <w:proofErr w:type="spellEnd"/>
            <w:r>
              <w:rPr>
                <w:rFonts w:cs="Times New Roman"/>
                <w:sz w:val="20"/>
                <w:szCs w:val="20"/>
              </w:rPr>
              <w:t>;</w:t>
            </w:r>
          </w:p>
          <w:p w14:paraId="45B2C5D5" w14:textId="77777777" w:rsidR="00D313AA" w:rsidRDefault="00D36D17">
            <w:pPr>
              <w:pStyle w:val="Standard"/>
              <w:numPr>
                <w:ilvl w:val="1"/>
                <w:numId w:val="15"/>
              </w:numPr>
              <w:ind w:left="849"/>
              <w:rPr>
                <w:rFonts w:cs="Times New Roman"/>
                <w:sz w:val="20"/>
                <w:szCs w:val="20"/>
              </w:rPr>
            </w:pPr>
            <w:r>
              <w:rPr>
                <w:rFonts w:cs="Times New Roman"/>
                <w:sz w:val="20"/>
                <w:szCs w:val="20"/>
              </w:rPr>
              <w:t xml:space="preserve">szlifierka kątowa, min. prędkość obrotowa na biegu jałowym 11000 </w:t>
            </w:r>
            <w:proofErr w:type="spellStart"/>
            <w:r>
              <w:rPr>
                <w:rFonts w:cs="Times New Roman"/>
                <w:sz w:val="20"/>
                <w:szCs w:val="20"/>
              </w:rPr>
              <w:t>obr</w:t>
            </w:r>
            <w:proofErr w:type="spellEnd"/>
            <w:r>
              <w:rPr>
                <w:rFonts w:cs="Times New Roman"/>
                <w:sz w:val="20"/>
                <w:szCs w:val="20"/>
              </w:rPr>
              <w:t>./min;</w:t>
            </w:r>
          </w:p>
          <w:p w14:paraId="765C5A09" w14:textId="77777777" w:rsidR="00D313AA" w:rsidRDefault="00D36D17">
            <w:pPr>
              <w:pStyle w:val="Standard"/>
              <w:numPr>
                <w:ilvl w:val="1"/>
                <w:numId w:val="15"/>
              </w:numPr>
              <w:ind w:left="849"/>
              <w:rPr>
                <w:rFonts w:cs="Times New Roman"/>
                <w:sz w:val="20"/>
                <w:szCs w:val="20"/>
              </w:rPr>
            </w:pPr>
            <w:r>
              <w:rPr>
                <w:rFonts w:cs="Times New Roman"/>
                <w:sz w:val="20"/>
                <w:szCs w:val="20"/>
              </w:rPr>
              <w:t>piła szablasta, częstotliwość skoków na biegu jałowym min. 0-2800/min;</w:t>
            </w:r>
          </w:p>
          <w:p w14:paraId="4FF70D6B" w14:textId="77777777" w:rsidR="00D313AA" w:rsidRDefault="00D36D17">
            <w:pPr>
              <w:pStyle w:val="Standard"/>
              <w:numPr>
                <w:ilvl w:val="1"/>
                <w:numId w:val="15"/>
              </w:numPr>
              <w:ind w:left="849"/>
              <w:rPr>
                <w:rFonts w:cs="Times New Roman"/>
                <w:sz w:val="20"/>
                <w:szCs w:val="20"/>
              </w:rPr>
            </w:pPr>
            <w:r>
              <w:rPr>
                <w:rFonts w:cs="Times New Roman"/>
                <w:sz w:val="20"/>
                <w:szCs w:val="20"/>
              </w:rPr>
              <w:t>zestaw akumulatorów po jednej szt. do każdego urządzenia + 1 akumulator zapasowy, wszystkie akumulatory o pojemności minimum 5Ah/18V;</w:t>
            </w:r>
          </w:p>
          <w:p w14:paraId="53CAAF57" w14:textId="77777777" w:rsidR="00D313AA" w:rsidRDefault="00D36D17">
            <w:pPr>
              <w:pStyle w:val="Standard"/>
              <w:numPr>
                <w:ilvl w:val="1"/>
                <w:numId w:val="15"/>
              </w:numPr>
              <w:ind w:left="849"/>
              <w:rPr>
                <w:rFonts w:cs="Times New Roman"/>
                <w:sz w:val="20"/>
                <w:szCs w:val="20"/>
              </w:rPr>
            </w:pPr>
            <w:r>
              <w:rPr>
                <w:rFonts w:cs="Times New Roman"/>
                <w:sz w:val="20"/>
                <w:szCs w:val="20"/>
              </w:rPr>
              <w:t>ładowarka sieciowa dedykowana do oferowanych akumulatorów;</w:t>
            </w:r>
          </w:p>
          <w:p w14:paraId="21B584E8" w14:textId="77777777" w:rsidR="00D313AA" w:rsidRDefault="00D36D17">
            <w:pPr>
              <w:rPr>
                <w:bCs/>
              </w:rPr>
            </w:pPr>
            <w:r>
              <w:t>Dedykowana torba transportowa lub skrzynia transportowa z uchwytem producenta oferowanego sprzętu.</w:t>
            </w:r>
          </w:p>
        </w:tc>
        <w:tc>
          <w:tcPr>
            <w:tcW w:w="2462" w:type="dxa"/>
            <w:shd w:val="clear" w:color="auto" w:fill="auto"/>
          </w:tcPr>
          <w:p w14:paraId="4BB88C20" w14:textId="77777777" w:rsidR="00D313AA" w:rsidRDefault="00D36D17">
            <w:pPr>
              <w:jc w:val="center"/>
            </w:pPr>
            <w:r>
              <w:rPr>
                <w:bCs/>
              </w:rPr>
              <w:lastRenderedPageBreak/>
              <w:t xml:space="preserve">1 </w:t>
            </w:r>
            <w:proofErr w:type="spellStart"/>
            <w:r>
              <w:rPr>
                <w:bCs/>
              </w:rPr>
              <w:t>kpl</w:t>
            </w:r>
            <w:proofErr w:type="spellEnd"/>
            <w:r>
              <w:rPr>
                <w:bCs/>
              </w:rPr>
              <w:t>.</w:t>
            </w:r>
          </w:p>
        </w:tc>
      </w:tr>
      <w:tr w:rsidR="00D313AA" w14:paraId="16198F7D" w14:textId="77777777">
        <w:tc>
          <w:tcPr>
            <w:tcW w:w="845" w:type="dxa"/>
            <w:shd w:val="clear" w:color="auto" w:fill="auto"/>
          </w:tcPr>
          <w:p w14:paraId="37C012F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EA43DFC" w14:textId="77777777" w:rsidR="00D313AA" w:rsidRDefault="00D36D17">
            <w:r>
              <w:t>Wymienione wyżej narzędzia i sprzęt należy zaoferować w wykonaniu do zastosowań profesjonalnych zapewniających wysoką wytrzymałość i żywotność.</w:t>
            </w:r>
          </w:p>
        </w:tc>
        <w:tc>
          <w:tcPr>
            <w:tcW w:w="2462" w:type="dxa"/>
            <w:shd w:val="clear" w:color="auto" w:fill="auto"/>
          </w:tcPr>
          <w:p w14:paraId="5DEADC7D" w14:textId="77777777" w:rsidR="00D313AA" w:rsidRDefault="00D313AA"/>
        </w:tc>
      </w:tr>
      <w:tr w:rsidR="00D313AA" w14:paraId="2C0A4874" w14:textId="77777777">
        <w:tc>
          <w:tcPr>
            <w:tcW w:w="845" w:type="dxa"/>
            <w:shd w:val="clear" w:color="auto" w:fill="BFBFBF"/>
          </w:tcPr>
          <w:p w14:paraId="6DA26D59"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D313AA" w:rsidRDefault="00D36D17">
            <w:r>
              <w:rPr>
                <w:b/>
              </w:rPr>
              <w:t>Pozostałe wymagania</w:t>
            </w:r>
          </w:p>
        </w:tc>
      </w:tr>
      <w:tr w:rsidR="00D313AA" w14:paraId="7346F368" w14:textId="77777777">
        <w:tc>
          <w:tcPr>
            <w:tcW w:w="845" w:type="dxa"/>
          </w:tcPr>
          <w:p w14:paraId="218A4BE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D313AA" w:rsidRDefault="00D36D17">
            <w:pPr>
              <w:jc w:val="both"/>
            </w:pPr>
            <w:r>
              <w:t>Gwarancja na pojazd i wyposażenie minimum 24 miesiące.</w:t>
            </w:r>
          </w:p>
          <w:p w14:paraId="1047950C" w14:textId="77777777" w:rsidR="00D313AA" w:rsidRDefault="00D36D17">
            <w:pPr>
              <w:jc w:val="both"/>
              <w:rPr>
                <w:b/>
              </w:rPr>
            </w:pPr>
            <w:r>
              <w:rPr>
                <w:b/>
              </w:rPr>
              <w:t>Zaoferowanie wydłużonej gwarancji premiowane dodatkowymi punktami.</w:t>
            </w:r>
          </w:p>
          <w:p w14:paraId="252DB66B" w14:textId="77777777" w:rsidR="00D313AA" w:rsidRDefault="00D36D17">
            <w:pPr>
              <w:pStyle w:val="Tekstpodstawowy"/>
              <w:ind w:right="229"/>
              <w:jc w:val="both"/>
              <w:outlineLvl w:val="0"/>
              <w:rPr>
                <w:rFonts w:ascii="Times New Roman" w:hAnsi="Times New Roman"/>
                <w:bCs/>
                <w:color w:val="auto"/>
                <w:sz w:val="20"/>
              </w:rPr>
            </w:pPr>
            <w:r>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D313AA" w:rsidRDefault="00D313AA"/>
        </w:tc>
      </w:tr>
      <w:tr w:rsidR="00D313AA" w14:paraId="6E7BC9A0" w14:textId="77777777">
        <w:trPr>
          <w:trHeight w:val="256"/>
        </w:trPr>
        <w:tc>
          <w:tcPr>
            <w:tcW w:w="845" w:type="dxa"/>
          </w:tcPr>
          <w:p w14:paraId="03F4CA2E"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D313AA" w:rsidRDefault="00D36D17">
            <w:pPr>
              <w:jc w:val="both"/>
            </w:pPr>
            <w:r>
              <w:t>Minimum pięć punktów serwisowych podwozia i jeden zabudowy na terenie Polski.</w:t>
            </w:r>
          </w:p>
        </w:tc>
        <w:tc>
          <w:tcPr>
            <w:tcW w:w="2462" w:type="dxa"/>
          </w:tcPr>
          <w:p w14:paraId="6536482D" w14:textId="77777777" w:rsidR="00D313AA" w:rsidRDefault="00D313AA"/>
        </w:tc>
      </w:tr>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9E17A" w14:textId="77777777" w:rsidR="008B3A6A" w:rsidRDefault="008B3A6A">
      <w:r>
        <w:separator/>
      </w:r>
    </w:p>
  </w:endnote>
  <w:endnote w:type="continuationSeparator" w:id="0">
    <w:p w14:paraId="2B278AB2" w14:textId="77777777" w:rsidR="008B3A6A" w:rsidRDefault="008B3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8B3A6A" w:rsidRDefault="008B3A6A">
    <w:pPr>
      <w:pStyle w:val="Stopka"/>
      <w:jc w:val="right"/>
    </w:pPr>
    <w:r>
      <w:fldChar w:fldCharType="begin"/>
    </w:r>
    <w:r>
      <w:instrText xml:space="preserve"> PAGE   \* MERGEFORMAT </w:instrText>
    </w:r>
    <w:r>
      <w:fldChar w:fldCharType="separate"/>
    </w:r>
    <w:r w:rsidR="00EF760C">
      <w:rPr>
        <w:noProof/>
      </w:rPr>
      <w:t>18</w:t>
    </w:r>
    <w:r>
      <w:fldChar w:fldCharType="end"/>
    </w:r>
  </w:p>
  <w:p w14:paraId="4CCC7503" w14:textId="77777777" w:rsidR="008B3A6A" w:rsidRDefault="008B3A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50FBA" w14:textId="77777777" w:rsidR="008B3A6A" w:rsidRDefault="008B3A6A">
      <w:r>
        <w:separator/>
      </w:r>
    </w:p>
  </w:footnote>
  <w:footnote w:type="continuationSeparator" w:id="0">
    <w:p w14:paraId="4266277E" w14:textId="77777777" w:rsidR="008B3A6A" w:rsidRDefault="008B3A6A">
      <w:r>
        <w:continuationSeparator/>
      </w:r>
    </w:p>
  </w:footnote>
  <w:footnote w:id="1">
    <w:p w14:paraId="6B9EB96F" w14:textId="77777777" w:rsidR="008B3A6A" w:rsidRDefault="008B3A6A">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8B3A6A" w:rsidRDefault="008B3A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221750516">
    <w:abstractNumId w:val="17"/>
  </w:num>
  <w:num w:numId="2" w16cid:durableId="1451361838">
    <w:abstractNumId w:val="1"/>
  </w:num>
  <w:num w:numId="3" w16cid:durableId="582489846">
    <w:abstractNumId w:val="18"/>
  </w:num>
  <w:num w:numId="4" w16cid:durableId="1511794450">
    <w:abstractNumId w:val="4"/>
  </w:num>
  <w:num w:numId="5" w16cid:durableId="370300911">
    <w:abstractNumId w:val="20"/>
  </w:num>
  <w:num w:numId="6" w16cid:durableId="1937667111">
    <w:abstractNumId w:val="29"/>
  </w:num>
  <w:num w:numId="7" w16cid:durableId="2002584516">
    <w:abstractNumId w:val="12"/>
  </w:num>
  <w:num w:numId="8" w16cid:durableId="1719428294">
    <w:abstractNumId w:val="21"/>
  </w:num>
  <w:num w:numId="9" w16cid:durableId="1948391067">
    <w:abstractNumId w:val="28"/>
  </w:num>
  <w:num w:numId="10" w16cid:durableId="1708675685">
    <w:abstractNumId w:val="22"/>
  </w:num>
  <w:num w:numId="11" w16cid:durableId="251858656">
    <w:abstractNumId w:val="3"/>
  </w:num>
  <w:num w:numId="12" w16cid:durableId="1044403664">
    <w:abstractNumId w:val="7"/>
  </w:num>
  <w:num w:numId="13" w16cid:durableId="1155534027">
    <w:abstractNumId w:val="5"/>
  </w:num>
  <w:num w:numId="14" w16cid:durableId="251863146">
    <w:abstractNumId w:val="6"/>
  </w:num>
  <w:num w:numId="15" w16cid:durableId="488207104">
    <w:abstractNumId w:val="27"/>
  </w:num>
  <w:num w:numId="16" w16cid:durableId="80877999">
    <w:abstractNumId w:val="26"/>
  </w:num>
  <w:num w:numId="17" w16cid:durableId="1665549317">
    <w:abstractNumId w:val="8"/>
  </w:num>
  <w:num w:numId="18" w16cid:durableId="18845156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8148419">
    <w:abstractNumId w:val="2"/>
  </w:num>
  <w:num w:numId="20" w16cid:durableId="137844535">
    <w:abstractNumId w:val="24"/>
  </w:num>
  <w:num w:numId="21" w16cid:durableId="2083866530">
    <w:abstractNumId w:val="15"/>
  </w:num>
  <w:num w:numId="22" w16cid:durableId="936256639">
    <w:abstractNumId w:val="9"/>
  </w:num>
  <w:num w:numId="23" w16cid:durableId="46076411">
    <w:abstractNumId w:val="13"/>
  </w:num>
  <w:num w:numId="24" w16cid:durableId="340089504">
    <w:abstractNumId w:val="23"/>
  </w:num>
  <w:num w:numId="25" w16cid:durableId="1065228033">
    <w:abstractNumId w:val="16"/>
  </w:num>
  <w:num w:numId="26" w16cid:durableId="1522862477">
    <w:abstractNumId w:val="0"/>
  </w:num>
  <w:num w:numId="27" w16cid:durableId="797338316">
    <w:abstractNumId w:val="11"/>
  </w:num>
  <w:num w:numId="28" w16cid:durableId="920143342">
    <w:abstractNumId w:val="25"/>
  </w:num>
  <w:num w:numId="29" w16cid:durableId="1657488148">
    <w:abstractNumId w:val="10"/>
  </w:num>
  <w:num w:numId="30" w16cid:durableId="4180660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3AA"/>
    <w:rsid w:val="00055799"/>
    <w:rsid w:val="00131C64"/>
    <w:rsid w:val="00237439"/>
    <w:rsid w:val="0035176E"/>
    <w:rsid w:val="00576462"/>
    <w:rsid w:val="006218A0"/>
    <w:rsid w:val="006A1B50"/>
    <w:rsid w:val="006C2E5E"/>
    <w:rsid w:val="008B3A6A"/>
    <w:rsid w:val="00910955"/>
    <w:rsid w:val="00960B47"/>
    <w:rsid w:val="00BE29D4"/>
    <w:rsid w:val="00C63AB2"/>
    <w:rsid w:val="00CF2544"/>
    <w:rsid w:val="00D313AA"/>
    <w:rsid w:val="00D36D17"/>
    <w:rsid w:val="00D7033F"/>
    <w:rsid w:val="00EF760C"/>
    <w:rsid w:val="00F24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64F914F4-BFDF-45D7-8810-A2157275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19</Pages>
  <Words>8964</Words>
  <Characters>53784</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12</cp:revision>
  <dcterms:created xsi:type="dcterms:W3CDTF">2025-01-16T11:14:00Z</dcterms:created>
  <dcterms:modified xsi:type="dcterms:W3CDTF">2025-03-04T11:47:00Z</dcterms:modified>
</cp:coreProperties>
</file>